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_GBK" w:hAnsi="方正小标宋_GBK" w:eastAsia="方正小标宋_GBK" w:cs="方正小标宋_GBK"/>
          <w:b w:val="0"/>
          <w:bCs/>
          <w:sz w:val="44"/>
          <w:szCs w:val="44"/>
        </w:rPr>
      </w:pPr>
      <w:bookmarkStart w:id="0" w:name="_Hlk142312261"/>
      <w:r>
        <w:rPr>
          <w:rFonts w:hint="eastAsia" w:ascii="方正小标宋_GBK" w:hAnsi="方正小标宋_GBK" w:eastAsia="方正小标宋_GBK" w:cs="方正小标宋_GBK"/>
          <w:b w:val="0"/>
          <w:bCs/>
          <w:sz w:val="44"/>
          <w:szCs w:val="44"/>
        </w:rPr>
        <w:t>中华人民共和国白云出入境边防检查站</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档案室保密室设备购置项目更正公告</w:t>
      </w:r>
      <w:bookmarkEnd w:id="0"/>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textAlignment w:val="auto"/>
      </w:pP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一、项目基本情况</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rPr>
          <w:rFonts w:hint="default" w:ascii="Times New Roman" w:hAnsi="Times New Roman" w:eastAsia="仿宋" w:cs="Times New Roman"/>
          <w:sz w:val="32"/>
          <w:szCs w:val="32"/>
        </w:rPr>
      </w:pPr>
      <w:r>
        <w:rPr>
          <w:rFonts w:hint="eastAsia" w:ascii="仿宋" w:hAnsi="仿宋" w:eastAsia="仿宋" w:cs="仿宋"/>
          <w:sz w:val="32"/>
          <w:szCs w:val="32"/>
        </w:rPr>
        <w:t>原</w:t>
      </w:r>
      <w:r>
        <w:rPr>
          <w:rFonts w:hint="default" w:ascii="Times New Roman" w:hAnsi="Times New Roman" w:eastAsia="仿宋" w:cs="Times New Roman"/>
          <w:sz w:val="32"/>
          <w:szCs w:val="32"/>
        </w:rPr>
        <w:t>公告的采购项目编号：</w:t>
      </w:r>
      <w:bookmarkStart w:id="1" w:name="_Hlk142312979"/>
      <w:r>
        <w:rPr>
          <w:rFonts w:hint="default" w:ascii="Times New Roman" w:hAnsi="Times New Roman" w:eastAsia="仿宋" w:cs="Times New Roman"/>
          <w:sz w:val="32"/>
          <w:szCs w:val="32"/>
        </w:rPr>
        <w:t>TPA-2023-C2-068</w:t>
      </w:r>
      <w:bookmarkEnd w:id="1"/>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原公告的采购项目名称：中华人民共和国白云出入境边防检查站档案室保密室设备购置项目</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首次公告日期：2023年7月25日</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二、更正信息</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更正事项：采购文件</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更正内容：</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outlineLvl w:val="1"/>
        <w:rPr>
          <w:rFonts w:hint="default" w:ascii="Times New Roman" w:hAnsi="Times New Roman" w:eastAsia="仿宋" w:cs="Times New Roman"/>
          <w:sz w:val="32"/>
          <w:szCs w:val="32"/>
          <w:highlight w:val="none"/>
          <w:u w:val="none"/>
        </w:rPr>
      </w:pPr>
      <w:r>
        <w:rPr>
          <w:rFonts w:hint="eastAsia" w:ascii="楷体" w:hAnsi="楷体" w:eastAsia="楷体" w:cs="楷体"/>
          <w:b w:val="0"/>
          <w:bCs/>
          <w:sz w:val="32"/>
          <w:szCs w:val="32"/>
        </w:rPr>
        <w:t>（一）递交投标文件开始时间更正为：</w:t>
      </w:r>
      <w:r>
        <w:rPr>
          <w:rFonts w:hint="default" w:ascii="Times New Roman" w:hAnsi="Times New Roman" w:eastAsia="仿宋" w:cs="Times New Roman"/>
          <w:sz w:val="32"/>
          <w:szCs w:val="32"/>
          <w:highlight w:val="none"/>
          <w:u w:val="none"/>
        </w:rPr>
        <w:t>2023年</w:t>
      </w:r>
      <w:r>
        <w:rPr>
          <w:rFonts w:hint="eastAsia" w:ascii="Times New Roman" w:hAnsi="Times New Roman" w:eastAsia="仿宋" w:cs="Times New Roman"/>
          <w:sz w:val="32"/>
          <w:szCs w:val="32"/>
          <w:highlight w:val="none"/>
          <w:u w:val="none"/>
          <w:lang w:val="en-US" w:eastAsia="zh-CN"/>
        </w:rPr>
        <w:t>8</w:t>
      </w:r>
      <w:r>
        <w:rPr>
          <w:rFonts w:hint="default" w:ascii="Times New Roman" w:hAnsi="Times New Roman" w:eastAsia="仿宋" w:cs="Times New Roman"/>
          <w:sz w:val="32"/>
          <w:szCs w:val="32"/>
          <w:highlight w:val="none"/>
          <w:u w:val="none"/>
        </w:rPr>
        <w:t>月</w:t>
      </w:r>
      <w:r>
        <w:rPr>
          <w:rFonts w:hint="default" w:ascii="Times New Roman" w:hAnsi="Times New Roman" w:eastAsia="仿宋" w:cs="Times New Roman"/>
          <w:sz w:val="32"/>
          <w:szCs w:val="32"/>
          <w:highlight w:val="none"/>
          <w:u w:val="none"/>
          <w:lang w:val="en-US" w:eastAsia="zh-CN"/>
        </w:rPr>
        <w:t>2</w:t>
      </w:r>
      <w:r>
        <w:rPr>
          <w:rFonts w:hint="eastAsia" w:ascii="Times New Roman" w:hAnsi="Times New Roman" w:eastAsia="仿宋" w:cs="Times New Roman"/>
          <w:sz w:val="32"/>
          <w:szCs w:val="32"/>
          <w:highlight w:val="none"/>
          <w:u w:val="none"/>
          <w:lang w:val="en-US" w:eastAsia="zh-CN"/>
        </w:rPr>
        <w:t>8</w:t>
      </w:r>
      <w:r>
        <w:rPr>
          <w:rFonts w:hint="default" w:ascii="Times New Roman" w:hAnsi="Times New Roman" w:eastAsia="仿宋" w:cs="Times New Roman"/>
          <w:sz w:val="32"/>
          <w:szCs w:val="32"/>
          <w:highlight w:val="none"/>
          <w:u w:val="none"/>
        </w:rPr>
        <w:t>日上午9:30（北京时间）。</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outlineLvl w:val="1"/>
        <w:rPr>
          <w:rFonts w:hint="default" w:ascii="Times New Roman" w:hAnsi="Times New Roman" w:eastAsia="仿宋" w:cs="Times New Roman"/>
          <w:sz w:val="32"/>
          <w:szCs w:val="32"/>
          <w:highlight w:val="none"/>
          <w:u w:val="none"/>
        </w:rPr>
      </w:pPr>
      <w:r>
        <w:rPr>
          <w:rFonts w:hint="default" w:ascii="楷体" w:hAnsi="楷体" w:eastAsia="楷体" w:cs="楷体"/>
          <w:b w:val="0"/>
          <w:bCs/>
          <w:sz w:val="32"/>
          <w:szCs w:val="32"/>
        </w:rPr>
        <w:t>（二）递交投标文件截止时间更正为：</w:t>
      </w:r>
      <w:r>
        <w:rPr>
          <w:rFonts w:hint="default" w:ascii="Times New Roman" w:hAnsi="Times New Roman" w:eastAsia="仿宋" w:cs="Times New Roman"/>
          <w:sz w:val="32"/>
          <w:szCs w:val="32"/>
          <w:highlight w:val="none"/>
          <w:u w:val="none"/>
        </w:rPr>
        <w:t>2023年8月</w:t>
      </w:r>
      <w:r>
        <w:rPr>
          <w:rFonts w:hint="default" w:ascii="Times New Roman" w:hAnsi="Times New Roman" w:eastAsia="仿宋" w:cs="Times New Roman"/>
          <w:sz w:val="32"/>
          <w:szCs w:val="32"/>
          <w:highlight w:val="none"/>
          <w:u w:val="none"/>
          <w:lang w:val="en-US" w:eastAsia="zh-CN"/>
        </w:rPr>
        <w:t>2</w:t>
      </w:r>
      <w:r>
        <w:rPr>
          <w:rFonts w:hint="eastAsia" w:ascii="Times New Roman" w:hAnsi="Times New Roman" w:eastAsia="仿宋" w:cs="Times New Roman"/>
          <w:sz w:val="32"/>
          <w:szCs w:val="32"/>
          <w:highlight w:val="none"/>
          <w:u w:val="none"/>
          <w:lang w:val="en-US" w:eastAsia="zh-CN"/>
        </w:rPr>
        <w:t>8</w:t>
      </w:r>
      <w:r>
        <w:rPr>
          <w:rFonts w:hint="default" w:ascii="Times New Roman" w:hAnsi="Times New Roman" w:eastAsia="仿宋" w:cs="Times New Roman"/>
          <w:sz w:val="32"/>
          <w:szCs w:val="32"/>
          <w:highlight w:val="none"/>
          <w:u w:val="none"/>
        </w:rPr>
        <w:t>日上午10:00（北京时间）。</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outlineLvl w:val="1"/>
        <w:rPr>
          <w:rFonts w:hint="default" w:ascii="Times New Roman" w:hAnsi="Times New Roman" w:eastAsia="仿宋" w:cs="Times New Roman"/>
          <w:sz w:val="32"/>
          <w:szCs w:val="32"/>
          <w:highlight w:val="none"/>
          <w:u w:val="none"/>
        </w:rPr>
      </w:pPr>
      <w:r>
        <w:rPr>
          <w:rFonts w:hint="default" w:ascii="楷体" w:hAnsi="楷体" w:eastAsia="楷体" w:cs="楷体"/>
          <w:b w:val="0"/>
          <w:bCs/>
          <w:sz w:val="32"/>
          <w:szCs w:val="32"/>
        </w:rPr>
        <w:t>（三）开标时间更正为：</w:t>
      </w:r>
      <w:r>
        <w:rPr>
          <w:rFonts w:hint="default" w:ascii="Times New Roman" w:hAnsi="Times New Roman" w:eastAsia="仿宋" w:cs="Times New Roman"/>
          <w:sz w:val="32"/>
          <w:szCs w:val="32"/>
          <w:highlight w:val="none"/>
          <w:u w:val="none"/>
        </w:rPr>
        <w:t>2023年8月</w:t>
      </w:r>
      <w:r>
        <w:rPr>
          <w:rFonts w:hint="default" w:ascii="Times New Roman" w:hAnsi="Times New Roman" w:eastAsia="仿宋" w:cs="Times New Roman"/>
          <w:sz w:val="32"/>
          <w:szCs w:val="32"/>
          <w:highlight w:val="none"/>
          <w:u w:val="none"/>
          <w:lang w:val="en-US" w:eastAsia="zh-CN"/>
        </w:rPr>
        <w:t>2</w:t>
      </w:r>
      <w:r>
        <w:rPr>
          <w:rFonts w:hint="eastAsia" w:ascii="Times New Roman" w:hAnsi="Times New Roman" w:eastAsia="仿宋" w:cs="Times New Roman"/>
          <w:sz w:val="32"/>
          <w:szCs w:val="32"/>
          <w:highlight w:val="none"/>
          <w:u w:val="none"/>
          <w:lang w:val="en-US" w:eastAsia="zh-CN"/>
        </w:rPr>
        <w:t>8</w:t>
      </w:r>
      <w:r>
        <w:rPr>
          <w:rFonts w:hint="default" w:ascii="Times New Roman" w:hAnsi="Times New Roman" w:eastAsia="仿宋" w:cs="Times New Roman"/>
          <w:sz w:val="32"/>
          <w:szCs w:val="32"/>
          <w:highlight w:val="none"/>
          <w:u w:val="none"/>
        </w:rPr>
        <w:t>日上午10:00（北京时间）。</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outlineLvl w:val="1"/>
        <w:rPr>
          <w:rFonts w:hint="eastAsia" w:ascii="楷体" w:hAnsi="楷体" w:eastAsia="楷体" w:cs="楷体"/>
          <w:b w:val="0"/>
          <w:bCs/>
          <w:sz w:val="32"/>
          <w:szCs w:val="32"/>
        </w:rPr>
      </w:pPr>
      <w:r>
        <w:rPr>
          <w:rFonts w:hint="eastAsia" w:ascii="楷体" w:hAnsi="楷体" w:eastAsia="楷体" w:cs="楷体"/>
          <w:b w:val="0"/>
          <w:bCs/>
          <w:sz w:val="32"/>
          <w:szCs w:val="32"/>
        </w:rPr>
        <w:t>（四）招标文件第二部分采购人需求书采购清单中智能密集架的技术参数：</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left="283" w:leftChars="135" w:firstLine="569" w:firstLineChars="177"/>
        <w:textAlignment w:val="auto"/>
        <w:rPr>
          <w:rFonts w:hint="eastAsia" w:ascii="仿宋" w:hAnsi="仿宋" w:eastAsia="仿宋" w:cs="仿宋"/>
          <w:b/>
          <w:color w:val="000000"/>
          <w:sz w:val="32"/>
          <w:szCs w:val="32"/>
        </w:rPr>
      </w:pPr>
      <w:r>
        <w:rPr>
          <w:rFonts w:hint="eastAsia" w:ascii="仿宋" w:hAnsi="仿宋" w:eastAsia="仿宋" w:cs="仿宋"/>
          <w:b/>
          <w:sz w:val="32"/>
          <w:szCs w:val="32"/>
        </w:rPr>
        <w:t>原文为：</w:t>
      </w:r>
      <w:r>
        <w:rPr>
          <w:rFonts w:hint="eastAsia" w:ascii="仿宋" w:hAnsi="仿宋" w:eastAsia="仿宋" w:cs="仿宋"/>
          <w:b/>
          <w:color w:val="000000"/>
          <w:sz w:val="32"/>
          <w:szCs w:val="32"/>
        </w:rPr>
        <w:t xml:space="preserve"> </w:t>
      </w:r>
    </w:p>
    <w:tbl>
      <w:tblPr>
        <w:tblStyle w:val="9"/>
        <w:tblW w:w="52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0" w:type="dxa"/>
          <w:right w:w="108" w:type="dxa"/>
        </w:tblCellMar>
      </w:tblPr>
      <w:tblGrid>
        <w:gridCol w:w="723"/>
        <w:gridCol w:w="1317"/>
        <w:gridCol w:w="5144"/>
        <w:gridCol w:w="913"/>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445" w:hRule="atLeast"/>
          <w:tblHeader/>
        </w:trPr>
        <w:tc>
          <w:tcPr>
            <w:tcW w:w="406"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序号</w:t>
            </w:r>
          </w:p>
        </w:tc>
        <w:tc>
          <w:tcPr>
            <w:tcW w:w="741"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设备名称</w:t>
            </w:r>
          </w:p>
        </w:tc>
        <w:tc>
          <w:tcPr>
            <w:tcW w:w="2895"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技术参数</w:t>
            </w:r>
          </w:p>
        </w:tc>
        <w:tc>
          <w:tcPr>
            <w:tcW w:w="513"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数量</w:t>
            </w:r>
          </w:p>
        </w:tc>
        <w:tc>
          <w:tcPr>
            <w:tcW w:w="442"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1920" w:hRule="atLeast"/>
        </w:trPr>
        <w:tc>
          <w:tcPr>
            <w:tcW w:w="406" w:type="pct"/>
            <w:vAlign w:val="center"/>
          </w:tcPr>
          <w:p>
            <w:pPr>
              <w:widowControl/>
              <w:spacing w:line="36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w:t>
            </w:r>
          </w:p>
        </w:tc>
        <w:tc>
          <w:tcPr>
            <w:tcW w:w="741" w:type="pct"/>
            <w:vAlign w:val="center"/>
          </w:tcPr>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智能密集架</w:t>
            </w:r>
          </w:p>
        </w:tc>
        <w:tc>
          <w:tcPr>
            <w:tcW w:w="2895" w:type="pct"/>
            <w:vAlign w:val="center"/>
          </w:tcPr>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1.钢件部分采用优质冷轧钢板，喷塑粉末选用优质环保型聚酯与环氧型混合涂料，节与节之间用立柱隔开，双面之间以分隔棒隔开。</w:t>
            </w:r>
          </w:p>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2.底盘厚度≥3.0mm，立柱厚度≥1.5mm，搁板、挂板厚度≥1.0mm，侧面板厚度≥1.0mm，顶板厚度≥0.8mm；轨道座厚度≥3.0mm，导轨：20*20实心方钢。</w:t>
            </w:r>
          </w:p>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3.颜色要求：要求色泽均匀一致，表面无划伤、流挂、斑纹等缺欠。全部钣金件必须经过酸洗、除锈、磷化等必须的工序处理，表面喷涂为静电喷塑粉，喷涂无死角，必须达到国家最新标准。各零件、组合件表面要光滑平整，无尖角、凸起等现象。</w:t>
            </w:r>
          </w:p>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功能简述：</w:t>
            </w:r>
          </w:p>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智能终端采用专用Linux或安卓嵌入式操作系统，集手动、电动及智能化微机控制操作于一体，各自独立，互不影响并且有独立的运行环境，可自由切换。列与列之间为有线通讯系统；</w:t>
            </w:r>
          </w:p>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固定列采用不小于15英寸嵌入式设计的彩色屏控制，移动列采用8英寸及以上的彩色屏控制。</w:t>
            </w:r>
          </w:p>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▲通过GB4943.1.2011抗电强度试验，试验电压1500V（r.m.s）。</w:t>
            </w:r>
          </w:p>
        </w:tc>
        <w:tc>
          <w:tcPr>
            <w:tcW w:w="513" w:type="pct"/>
            <w:vAlign w:val="center"/>
          </w:tcPr>
          <w:p>
            <w:pPr>
              <w:widowControl/>
              <w:spacing w:line="36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90.72</w:t>
            </w:r>
          </w:p>
        </w:tc>
        <w:tc>
          <w:tcPr>
            <w:tcW w:w="442" w:type="pct"/>
            <w:vAlign w:val="center"/>
          </w:tcPr>
          <w:p>
            <w:pPr>
              <w:widowControl/>
              <w:spacing w:line="36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m³</w:t>
            </w:r>
          </w:p>
        </w:tc>
      </w:tr>
    </w:tbl>
    <w:p>
      <w:pPr>
        <w:pStyle w:val="8"/>
        <w:shd w:val="clear" w:color="auto" w:fill="FFFFFF"/>
        <w:spacing w:before="0" w:beforeAutospacing="0" w:after="0" w:afterAutospacing="0" w:line="480" w:lineRule="atLeast"/>
        <w:ind w:firstLine="480"/>
        <w:jc w:val="both"/>
        <w:textAlignment w:val="baseline"/>
        <w:rPr>
          <w:rFonts w:asciiTheme="minorEastAsia" w:hAnsiTheme="minorEastAsia" w:eastAsiaTheme="minorEastAsia"/>
          <w:b/>
          <w:color w:val="000000"/>
        </w:rPr>
      </w:pPr>
      <w:r>
        <w:rPr>
          <w:rFonts w:hint="eastAsia" w:asciiTheme="minorEastAsia" w:hAnsiTheme="minorEastAsia" w:eastAsiaTheme="minorEastAsia"/>
          <w:b/>
          <w:color w:val="000000"/>
        </w:rPr>
        <w:t>现更正为：</w:t>
      </w:r>
    </w:p>
    <w:tbl>
      <w:tblPr>
        <w:tblStyle w:val="9"/>
        <w:tblW w:w="521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0" w:type="dxa"/>
          <w:right w:w="108" w:type="dxa"/>
        </w:tblCellMar>
      </w:tblPr>
      <w:tblGrid>
        <w:gridCol w:w="724"/>
        <w:gridCol w:w="1288"/>
        <w:gridCol w:w="5162"/>
        <w:gridCol w:w="925"/>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445" w:hRule="atLeast"/>
          <w:tblHeader/>
        </w:trPr>
        <w:tc>
          <w:tcPr>
            <w:tcW w:w="407"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序号</w:t>
            </w:r>
          </w:p>
        </w:tc>
        <w:tc>
          <w:tcPr>
            <w:tcW w:w="724"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设备名称</w:t>
            </w:r>
          </w:p>
        </w:tc>
        <w:tc>
          <w:tcPr>
            <w:tcW w:w="2904"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技术参数</w:t>
            </w:r>
          </w:p>
        </w:tc>
        <w:tc>
          <w:tcPr>
            <w:tcW w:w="520"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数量</w:t>
            </w:r>
          </w:p>
        </w:tc>
        <w:tc>
          <w:tcPr>
            <w:tcW w:w="443"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1920" w:hRule="atLeast"/>
        </w:trPr>
        <w:tc>
          <w:tcPr>
            <w:tcW w:w="407" w:type="pct"/>
            <w:vAlign w:val="center"/>
          </w:tcPr>
          <w:p>
            <w:pPr>
              <w:widowControl/>
              <w:spacing w:line="36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w:t>
            </w:r>
          </w:p>
        </w:tc>
        <w:tc>
          <w:tcPr>
            <w:tcW w:w="724" w:type="pct"/>
            <w:vAlign w:val="center"/>
          </w:tcPr>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智能密集架</w:t>
            </w:r>
          </w:p>
        </w:tc>
        <w:tc>
          <w:tcPr>
            <w:tcW w:w="2904" w:type="pct"/>
            <w:vAlign w:val="center"/>
          </w:tcPr>
          <w:p>
            <w:pPr>
              <w:spacing w:line="360" w:lineRule="auto"/>
              <w:ind w:firstLine="220" w:firstLineChars="9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1、移动列:W4500*D600*H2400mm，合计13列,每列5组，每组双面六层</w:t>
            </w:r>
          </w:p>
          <w:p>
            <w:pPr>
              <w:spacing w:line="360" w:lineRule="auto"/>
              <w:ind w:firstLine="220" w:firstLineChars="9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2、固定列:W4500*D600*H2400mm，合计1列,每列5组，每组双面六层</w:t>
            </w:r>
          </w:p>
          <w:p>
            <w:pPr>
              <w:spacing w:line="360" w:lineRule="auto"/>
              <w:ind w:firstLine="220" w:firstLineChars="92"/>
              <w:rPr>
                <w:rFonts w:hint="default" w:ascii="Times New Roman" w:hAnsi="Times New Roman" w:eastAsia="宋体" w:cs="Times New Roman"/>
                <w:b w:val="0"/>
                <w:bCs/>
                <w:sz w:val="24"/>
                <w:szCs w:val="24"/>
              </w:rPr>
            </w:pPr>
            <w:bookmarkStart w:id="2" w:name="_Toc15153"/>
            <w:bookmarkStart w:id="3" w:name="_Toc17795"/>
            <w:bookmarkStart w:id="4" w:name="_Toc12456"/>
            <w:bookmarkStart w:id="5" w:name="_Toc30399"/>
            <w:bookmarkStart w:id="6" w:name="_Toc13350"/>
            <w:bookmarkStart w:id="7" w:name="_Toc6655"/>
            <w:r>
              <w:rPr>
                <w:rFonts w:hint="default" w:ascii="Times New Roman" w:hAnsi="Times New Roman" w:eastAsia="宋体" w:cs="Times New Roman"/>
                <w:b w:val="0"/>
                <w:bCs/>
                <w:sz w:val="24"/>
                <w:szCs w:val="24"/>
              </w:rPr>
              <w:t>3、技术参数</w:t>
            </w:r>
            <w:bookmarkEnd w:id="2"/>
            <w:bookmarkEnd w:id="3"/>
            <w:bookmarkEnd w:id="4"/>
            <w:bookmarkEnd w:id="5"/>
            <w:bookmarkEnd w:id="6"/>
            <w:bookmarkEnd w:id="7"/>
          </w:p>
          <w:p>
            <w:pPr>
              <w:spacing w:line="360" w:lineRule="auto"/>
              <w:ind w:firstLine="220" w:firstLineChars="9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冷轧钢板标准为GB708，热轧钢板标准为GB711；技术标准符合GB11253-2007、GB/T13667.1-2015中的要求，材质为Q195-235，材料厚度按国家行业标准执行，确保存储设备各项性能指标安全达到国家标准；存储设备所用钢板均系国内优质钢板。</w:t>
            </w:r>
          </w:p>
          <w:p>
            <w:pPr>
              <w:spacing w:line="360" w:lineRule="auto"/>
              <w:ind w:firstLine="220" w:firstLineChars="9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存储设备主要由底盘、立柱、搁板、侧面板、门板及传动机构、磁性缓冲装置、防尘、防鼠装置、地轨等部分组成；架体为拆装式组合结构，节与节之间以立柱区分。产品设有安全限位，每列密集架均安装防倒装置，防倒装置为3.0mm钢板折弯。每列接触面均装有磁性缓冲密封装置，顶部装有防尘板，具有良好的防尘、抗震、防鼠、防潮、防光、防盗功能；传动机构采用中轴带动转轮驱动模式，配合精度高，定位可靠。传动轻便灵活，摇力轻，运行平衡，性能达到和超过国家标准，链条采用精密滚子摩托车链条，传动齿轮经法兰处理。</w:t>
            </w:r>
          </w:p>
          <w:p>
            <w:pPr>
              <w:spacing w:line="360" w:lineRule="auto"/>
              <w:ind w:firstLine="220" w:firstLineChars="9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底盘由底梁、轴承档、夹紧块组成；底盘采用≥3.0mm冷轧钢板冲压成形，采用分段焊接后整体组装式，刚性足不变形，底盘与立柱连接采用的螺栓连接。连接牢固，运输、安装方便，底盘各段组装时采用螺栓连接。钢板理化和化学成分检测要求：C/%≤0.15、S/%≤0.025、Mn/%≤0.60、P/%≤0.10、抗拉强度Rm/MPa≥270、断后伸长率A50mm/%≥38；底盘符合GB/T700-2006、GB/T3325-2017、GB/T35607-2017、QB/T3827-1999、QB/T3832-1999要求；硬度≥3h；耐腐蚀≥960小时；乙酸盐雾（ASS试验）≥960小时；冲击高度≥500mm；</w:t>
            </w:r>
          </w:p>
          <w:p>
            <w:pPr>
              <w:spacing w:line="360" w:lineRule="auto"/>
              <w:ind w:firstLine="220" w:firstLineChars="9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（2）立柱选用≥1.5mm优质冷轧钢板，架体为双柱插入式，支柱结构合理，每根立柱必须插入底盘，并与底盘进行连接以增加稳定性，立柱两面均布冲裁可上、下调节的挂孔。</w:t>
            </w:r>
          </w:p>
          <w:p>
            <w:pPr>
              <w:spacing w:line="360" w:lineRule="auto"/>
              <w:ind w:firstLine="220" w:firstLineChars="9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搁板采用≥1.0mm冷轧钢板，经数控流水线设备加工制作，厚度25mm，自动切角成形，结构合理。搁板具有很强的防惯性跌落功能，承重≥90KG，满负载24小时后曲挠度≤3mm，卸载后自动恢复。每块搁板侧面都预留有RFID层架标签盒接口，标签盒长≥51mm、宽≥16mm。钢板理化和化学成分检测要求：C/%≤0.15、S/%≤0.025、Mn/%≤0.60、P/%≤0.10、抗拉强度Rm/MPa≥270、断后伸长率A50mm/%≥37；符合GB/T700-2006、GB/T3325-2017、GB/T35607-2017、QB/T3827-1999、QB/T3832-1999要求；硬度≥3h；耐腐蚀≥960小时；乙酸盐雾（ASS试验）≥960小时；冲击高度≥500mm；</w:t>
            </w:r>
          </w:p>
          <w:p>
            <w:pPr>
              <w:spacing w:line="360" w:lineRule="auto"/>
              <w:ind w:firstLine="220" w:firstLineChars="9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（4）挂板选用≥1.0mm优质冷轧钢板, 挂板高度≥120mm，每层二块挂板。正面压加强筋，增加挂板的强度。</w:t>
            </w:r>
          </w:p>
          <w:p>
            <w:pPr>
              <w:spacing w:line="360" w:lineRule="auto"/>
              <w:ind w:firstLine="220" w:firstLineChars="9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（5）侧护板选用≥1.0mm冷轧钢板，整体外观新颖美观。</w:t>
            </w:r>
          </w:p>
          <w:p>
            <w:pPr>
              <w:spacing w:line="360" w:lineRule="auto"/>
              <w:ind w:firstLine="220" w:firstLineChars="9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（6）门板选用≥1.0mm冷轧钢板，门板正面结构造型美观。右门上装有密集架专用锁，组装后缝隙均匀，锁定紧密，开启灵活。门面锁能够顺时、逆时针旋转45°，开关方便、定位准确。</w:t>
            </w:r>
          </w:p>
          <w:p>
            <w:pPr>
              <w:spacing w:line="360" w:lineRule="auto"/>
              <w:ind w:firstLine="220" w:firstLineChars="9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摇手柄选用可折叠手柄，摇动轻便；带自动重力复位功能，使用过程中摇到任何位置任何方向都能复位到原点位置；带动架体运行时，靠内部设计的凸轮运动工作原理，使用圆柱体滚珠必须安全可靠地带动架体运行，在满负载情况下能保持轻便、灵活、平稳、无失灵现像；采用双轴传动装置；传速比为1：6。</w:t>
            </w:r>
          </w:p>
          <w:p>
            <w:pPr>
              <w:spacing w:line="360" w:lineRule="auto"/>
              <w:ind w:firstLine="220" w:firstLineChars="9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钢件部分采用优质冷轧钢板，外观设计新颖，与整体装饰风格保持一致。表面喷塑：工艺质量水平达到GB6807-2001，环保性粉末静电高温喷塑。产品所有标准件及紧固件均需氧化或镀锌处理。</w:t>
            </w:r>
          </w:p>
          <w:p>
            <w:pPr>
              <w:keepNext/>
              <w:keepLines/>
              <w:spacing w:before="260" w:after="260" w:line="377" w:lineRule="auto"/>
              <w:jc w:val="left"/>
              <w:outlineLvl w:val="3"/>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4、密集架框体部分材料要求</w:t>
            </w:r>
          </w:p>
          <w:tbl>
            <w:tblPr>
              <w:tblStyle w:val="9"/>
              <w:tblW w:w="4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131"/>
              <w:gridCol w:w="999"/>
              <w:gridCol w:w="1061"/>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9"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设备名称</w:t>
                  </w: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设备配置</w:t>
                  </w:r>
                </w:p>
              </w:tc>
              <w:tc>
                <w:tcPr>
                  <w:tcW w:w="1011"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规格型号</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技术参数</w:t>
                  </w:r>
                </w:p>
              </w:tc>
              <w:tc>
                <w:tcPr>
                  <w:tcW w:w="1088"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采用标准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79" w:type="pct"/>
                  <w:vMerge w:val="restar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轨道</w:t>
                  </w: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轨道座</w:t>
                  </w:r>
                </w:p>
              </w:tc>
              <w:tc>
                <w:tcPr>
                  <w:tcW w:w="1011" w:type="pct"/>
                  <w:vAlign w:val="center"/>
                </w:tcPr>
                <w:p>
                  <w:pPr>
                    <w:spacing w:line="360" w:lineRule="auto"/>
                    <w:jc w:val="center"/>
                    <w:rPr>
                      <w:rFonts w:hint="eastAsia" w:ascii="Times New Roman" w:hAnsi="Times New Roman" w:eastAsia="宋体" w:cs="Times New Roman"/>
                      <w:bCs/>
                      <w:sz w:val="24"/>
                      <w:szCs w:val="24"/>
                      <w:lang w:val="en-US" w:eastAsia="zh-CN"/>
                    </w:rPr>
                  </w:pPr>
                  <w:r>
                    <w:rPr>
                      <w:rFonts w:hint="default" w:ascii="Times New Roman" w:hAnsi="Times New Roman" w:eastAsia="宋体" w:cs="Times New Roman"/>
                      <w:sz w:val="24"/>
                      <w:szCs w:val="24"/>
                    </w:rPr>
                    <w:t>≥</w:t>
                  </w:r>
                  <w:r>
                    <w:rPr>
                      <w:rFonts w:hint="default" w:ascii="Times New Roman" w:hAnsi="Times New Roman" w:eastAsia="宋体" w:cs="Times New Roman"/>
                      <w:bCs/>
                      <w:sz w:val="24"/>
                      <w:szCs w:val="24"/>
                    </w:rPr>
                    <w:t>3.0</w:t>
                  </w:r>
                  <w:r>
                    <w:rPr>
                      <w:rFonts w:hint="eastAsia" w:ascii="Times New Roman" w:hAnsi="Times New Roman" w:eastAsia="宋体" w:cs="Times New Roman"/>
                      <w:bCs/>
                      <w:sz w:val="24"/>
                      <w:szCs w:val="24"/>
                      <w:lang w:val="en-US" w:eastAsia="zh-CN"/>
                    </w:rPr>
                    <w:t>mm</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热轧钢板</w:t>
                  </w:r>
                </w:p>
              </w:tc>
              <w:tc>
                <w:tcPr>
                  <w:tcW w:w="1088"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679" w:type="pct"/>
                  <w:vMerge w:val="continue"/>
                  <w:vAlign w:val="center"/>
                </w:tcPr>
                <w:p>
                  <w:pPr>
                    <w:spacing w:line="360" w:lineRule="auto"/>
                    <w:jc w:val="center"/>
                    <w:rPr>
                      <w:rFonts w:hint="default" w:ascii="Times New Roman" w:hAnsi="Times New Roman" w:eastAsia="宋体" w:cs="Times New Roman"/>
                      <w:bCs/>
                      <w:sz w:val="24"/>
                      <w:szCs w:val="24"/>
                    </w:rPr>
                  </w:pP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轨芯</w:t>
                  </w:r>
                </w:p>
              </w:tc>
              <w:tc>
                <w:tcPr>
                  <w:tcW w:w="1011" w:type="pct"/>
                  <w:vAlign w:val="center"/>
                </w:tcPr>
                <w:p>
                  <w:pPr>
                    <w:spacing w:line="360" w:lineRule="auto"/>
                    <w:jc w:val="center"/>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rPr>
                    <w:t>20×20</w:t>
                  </w:r>
                  <w:r>
                    <w:rPr>
                      <w:rFonts w:hint="eastAsia" w:ascii="Times New Roman" w:hAnsi="Times New Roman" w:eastAsia="宋体" w:cs="Times New Roman"/>
                      <w:bCs/>
                      <w:sz w:val="24"/>
                      <w:szCs w:val="24"/>
                      <w:lang w:val="en-US" w:eastAsia="zh-CN"/>
                    </w:rPr>
                    <w:t>mm</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实心方钢</w:t>
                  </w:r>
                </w:p>
              </w:tc>
              <w:tc>
                <w:tcPr>
                  <w:tcW w:w="1088"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3078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679" w:type="pct"/>
                  <w:vMerge w:val="restar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底架</w:t>
                  </w: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横纵梁及轮架组合</w:t>
                  </w:r>
                </w:p>
              </w:tc>
              <w:tc>
                <w:tcPr>
                  <w:tcW w:w="1011" w:type="pct"/>
                  <w:vAlign w:val="center"/>
                </w:tcPr>
                <w:p>
                  <w:pPr>
                    <w:spacing w:line="360" w:lineRule="auto"/>
                    <w:jc w:val="center"/>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sz w:val="24"/>
                      <w:szCs w:val="24"/>
                    </w:rPr>
                    <w:t>≥</w:t>
                  </w:r>
                  <w:r>
                    <w:rPr>
                      <w:rFonts w:hint="default" w:ascii="Times New Roman" w:hAnsi="Times New Roman" w:eastAsia="宋体" w:cs="Times New Roman"/>
                      <w:bCs/>
                      <w:sz w:val="24"/>
                      <w:szCs w:val="24"/>
                    </w:rPr>
                    <w:t>3.0</w:t>
                  </w:r>
                  <w:r>
                    <w:rPr>
                      <w:rFonts w:hint="eastAsia" w:ascii="Times New Roman" w:hAnsi="Times New Roman" w:eastAsia="宋体" w:cs="Times New Roman"/>
                      <w:bCs/>
                      <w:sz w:val="24"/>
                      <w:szCs w:val="24"/>
                      <w:lang w:val="en-US" w:eastAsia="zh-CN"/>
                    </w:rPr>
                    <w:t>mm</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热轧钢板</w:t>
                  </w:r>
                </w:p>
              </w:tc>
              <w:tc>
                <w:tcPr>
                  <w:tcW w:w="1088"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679" w:type="pct"/>
                  <w:vMerge w:val="continue"/>
                  <w:vAlign w:val="center"/>
                </w:tcPr>
                <w:p>
                  <w:pPr>
                    <w:spacing w:line="360" w:lineRule="auto"/>
                    <w:jc w:val="center"/>
                    <w:rPr>
                      <w:rFonts w:hint="default" w:ascii="Times New Roman" w:hAnsi="Times New Roman" w:eastAsia="宋体" w:cs="Times New Roman"/>
                      <w:bCs/>
                      <w:sz w:val="24"/>
                      <w:szCs w:val="24"/>
                    </w:rPr>
                  </w:pP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底盘</w:t>
                  </w:r>
                </w:p>
              </w:tc>
              <w:tc>
                <w:tcPr>
                  <w:tcW w:w="1011" w:type="pct"/>
                  <w:vAlign w:val="center"/>
                </w:tcPr>
                <w:p>
                  <w:pPr>
                    <w:spacing w:line="360" w:lineRule="auto"/>
                    <w:jc w:val="center"/>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sz w:val="24"/>
                      <w:szCs w:val="24"/>
                    </w:rPr>
                    <w:t>≥</w:t>
                  </w:r>
                  <w:r>
                    <w:rPr>
                      <w:rFonts w:hint="default" w:ascii="Times New Roman" w:hAnsi="Times New Roman" w:eastAsia="宋体" w:cs="Times New Roman"/>
                      <w:bCs/>
                      <w:sz w:val="24"/>
                      <w:szCs w:val="24"/>
                    </w:rPr>
                    <w:t>3.0</w:t>
                  </w:r>
                  <w:r>
                    <w:rPr>
                      <w:rFonts w:hint="eastAsia" w:ascii="Times New Roman" w:hAnsi="Times New Roman" w:eastAsia="宋体" w:cs="Times New Roman"/>
                      <w:bCs/>
                      <w:sz w:val="24"/>
                      <w:szCs w:val="24"/>
                      <w:lang w:val="en-US" w:eastAsia="zh-CN"/>
                    </w:rPr>
                    <w:t>mm</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热轧钢板</w:t>
                  </w:r>
                </w:p>
              </w:tc>
              <w:tc>
                <w:tcPr>
                  <w:tcW w:w="1088"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679" w:type="pct"/>
                  <w:vMerge w:val="continue"/>
                  <w:vAlign w:val="center"/>
                </w:tcPr>
                <w:p>
                  <w:pPr>
                    <w:spacing w:line="360" w:lineRule="auto"/>
                    <w:jc w:val="center"/>
                    <w:rPr>
                      <w:rFonts w:hint="default" w:ascii="Times New Roman" w:hAnsi="Times New Roman" w:eastAsia="宋体" w:cs="Times New Roman"/>
                      <w:bCs/>
                      <w:sz w:val="24"/>
                      <w:szCs w:val="24"/>
                    </w:rPr>
                  </w:pP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底盘高度</w:t>
                  </w:r>
                </w:p>
              </w:tc>
              <w:tc>
                <w:tcPr>
                  <w:tcW w:w="1011" w:type="pct"/>
                  <w:vAlign w:val="center"/>
                </w:tcPr>
                <w:p>
                  <w:pPr>
                    <w:spacing w:line="360" w:lineRule="auto"/>
                    <w:jc w:val="center"/>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sz w:val="24"/>
                      <w:szCs w:val="24"/>
                    </w:rPr>
                    <w:t>≥</w:t>
                  </w:r>
                  <w:r>
                    <w:rPr>
                      <w:rFonts w:hint="default" w:ascii="Times New Roman" w:hAnsi="Times New Roman" w:eastAsia="宋体" w:cs="Times New Roman"/>
                      <w:bCs/>
                      <w:sz w:val="24"/>
                      <w:szCs w:val="24"/>
                    </w:rPr>
                    <w:t>120.0</w:t>
                  </w:r>
                  <w:r>
                    <w:rPr>
                      <w:rFonts w:hint="eastAsia" w:ascii="Times New Roman" w:hAnsi="Times New Roman" w:eastAsia="宋体" w:cs="Times New Roman"/>
                      <w:bCs/>
                      <w:sz w:val="24"/>
                      <w:szCs w:val="24"/>
                      <w:lang w:val="en-US" w:eastAsia="zh-CN"/>
                    </w:rPr>
                    <w:t>mm</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热轧钢板</w:t>
                  </w:r>
                </w:p>
              </w:tc>
              <w:tc>
                <w:tcPr>
                  <w:tcW w:w="1088"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679" w:type="pct"/>
                  <w:vMerge w:val="restar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架体</w:t>
                  </w: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立柱</w:t>
                  </w:r>
                </w:p>
              </w:tc>
              <w:tc>
                <w:tcPr>
                  <w:tcW w:w="1011" w:type="pct"/>
                  <w:vAlign w:val="center"/>
                </w:tcPr>
                <w:p>
                  <w:pPr>
                    <w:spacing w:line="360" w:lineRule="auto"/>
                    <w:jc w:val="center"/>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sz w:val="24"/>
                      <w:szCs w:val="24"/>
                    </w:rPr>
                    <w:t>≥1.5</w:t>
                  </w:r>
                  <w:r>
                    <w:rPr>
                      <w:rFonts w:hint="eastAsia" w:ascii="Times New Roman" w:hAnsi="Times New Roman" w:eastAsia="宋体" w:cs="Times New Roman"/>
                      <w:sz w:val="24"/>
                      <w:szCs w:val="24"/>
                      <w:lang w:val="en-US" w:eastAsia="zh-CN"/>
                    </w:rPr>
                    <w:t>mm</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冷轧钢板</w:t>
                  </w:r>
                </w:p>
              </w:tc>
              <w:tc>
                <w:tcPr>
                  <w:tcW w:w="1088"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679" w:type="pct"/>
                  <w:vMerge w:val="continue"/>
                  <w:vAlign w:val="center"/>
                </w:tcPr>
                <w:p>
                  <w:pPr>
                    <w:spacing w:line="360" w:lineRule="auto"/>
                    <w:jc w:val="center"/>
                    <w:rPr>
                      <w:rFonts w:hint="default" w:ascii="Times New Roman" w:hAnsi="Times New Roman" w:eastAsia="宋体" w:cs="Times New Roman"/>
                      <w:bCs/>
                      <w:sz w:val="24"/>
                      <w:szCs w:val="24"/>
                    </w:rPr>
                  </w:pP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层板</w:t>
                  </w:r>
                </w:p>
              </w:tc>
              <w:tc>
                <w:tcPr>
                  <w:tcW w:w="1011" w:type="pct"/>
                  <w:vAlign w:val="center"/>
                </w:tcPr>
                <w:p>
                  <w:pPr>
                    <w:spacing w:line="360" w:lineRule="auto"/>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≥1.0</w:t>
                  </w:r>
                  <w:r>
                    <w:rPr>
                      <w:rFonts w:hint="eastAsia" w:ascii="Times New Roman" w:hAnsi="Times New Roman" w:eastAsia="宋体" w:cs="Times New Roman"/>
                      <w:sz w:val="24"/>
                      <w:szCs w:val="24"/>
                      <w:lang w:val="en-US" w:eastAsia="zh-CN"/>
                    </w:rPr>
                    <w:t>mm</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冷轧钢板</w:t>
                  </w:r>
                </w:p>
              </w:tc>
              <w:tc>
                <w:tcPr>
                  <w:tcW w:w="1088"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679" w:type="pct"/>
                  <w:vMerge w:val="continue"/>
                  <w:vAlign w:val="center"/>
                </w:tcPr>
                <w:p>
                  <w:pPr>
                    <w:spacing w:line="360" w:lineRule="auto"/>
                    <w:jc w:val="center"/>
                    <w:rPr>
                      <w:rFonts w:hint="default" w:ascii="Times New Roman" w:hAnsi="Times New Roman" w:eastAsia="宋体" w:cs="Times New Roman"/>
                      <w:bCs/>
                      <w:sz w:val="24"/>
                      <w:szCs w:val="24"/>
                    </w:rPr>
                  </w:pP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挂板</w:t>
                  </w:r>
                </w:p>
              </w:tc>
              <w:tc>
                <w:tcPr>
                  <w:tcW w:w="1011" w:type="pct"/>
                  <w:vAlign w:val="center"/>
                </w:tcPr>
                <w:p>
                  <w:pPr>
                    <w:spacing w:line="360" w:lineRule="auto"/>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≥1.0</w:t>
                  </w:r>
                  <w:r>
                    <w:rPr>
                      <w:rFonts w:hint="eastAsia" w:ascii="Times New Roman" w:hAnsi="Times New Roman" w:eastAsia="宋体" w:cs="Times New Roman"/>
                      <w:sz w:val="24"/>
                      <w:szCs w:val="24"/>
                      <w:lang w:val="en-US" w:eastAsia="zh-CN"/>
                    </w:rPr>
                    <w:t>mm</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冷轧钢板</w:t>
                  </w:r>
                </w:p>
              </w:tc>
              <w:tc>
                <w:tcPr>
                  <w:tcW w:w="1088"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679" w:type="pct"/>
                  <w:vMerge w:val="continue"/>
                  <w:vAlign w:val="center"/>
                </w:tcPr>
                <w:p>
                  <w:pPr>
                    <w:spacing w:line="360" w:lineRule="auto"/>
                    <w:jc w:val="center"/>
                    <w:rPr>
                      <w:rFonts w:hint="default" w:ascii="Times New Roman" w:hAnsi="Times New Roman" w:eastAsia="宋体" w:cs="Times New Roman"/>
                      <w:bCs/>
                      <w:sz w:val="24"/>
                      <w:szCs w:val="24"/>
                    </w:rPr>
                  </w:pP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门板</w:t>
                  </w:r>
                </w:p>
              </w:tc>
              <w:tc>
                <w:tcPr>
                  <w:tcW w:w="1011" w:type="pct"/>
                  <w:vAlign w:val="center"/>
                </w:tcPr>
                <w:p>
                  <w:pPr>
                    <w:spacing w:line="360" w:lineRule="auto"/>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≥1.0</w:t>
                  </w:r>
                  <w:r>
                    <w:rPr>
                      <w:rFonts w:hint="eastAsia" w:ascii="Times New Roman" w:hAnsi="Times New Roman" w:eastAsia="宋体" w:cs="Times New Roman"/>
                      <w:sz w:val="24"/>
                      <w:szCs w:val="24"/>
                      <w:lang w:val="en-US" w:eastAsia="zh-CN"/>
                    </w:rPr>
                    <w:t>mm</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冷轧钢板</w:t>
                  </w:r>
                </w:p>
              </w:tc>
              <w:tc>
                <w:tcPr>
                  <w:tcW w:w="1088"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679" w:type="pct"/>
                  <w:vMerge w:val="continue"/>
                  <w:vAlign w:val="center"/>
                </w:tcPr>
                <w:p>
                  <w:pPr>
                    <w:spacing w:line="360" w:lineRule="auto"/>
                    <w:jc w:val="center"/>
                    <w:rPr>
                      <w:rFonts w:hint="default" w:ascii="Times New Roman" w:hAnsi="Times New Roman" w:eastAsia="宋体" w:cs="Times New Roman"/>
                      <w:bCs/>
                      <w:sz w:val="24"/>
                      <w:szCs w:val="24"/>
                    </w:rPr>
                  </w:pP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门框</w:t>
                  </w:r>
                </w:p>
              </w:tc>
              <w:tc>
                <w:tcPr>
                  <w:tcW w:w="1011" w:type="pct"/>
                  <w:vAlign w:val="center"/>
                </w:tcPr>
                <w:p>
                  <w:pPr>
                    <w:spacing w:line="360" w:lineRule="auto"/>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≥1.0</w:t>
                  </w:r>
                  <w:r>
                    <w:rPr>
                      <w:rFonts w:hint="eastAsia" w:ascii="Times New Roman" w:hAnsi="Times New Roman" w:eastAsia="宋体" w:cs="Times New Roman"/>
                      <w:sz w:val="24"/>
                      <w:szCs w:val="24"/>
                      <w:lang w:val="en-US" w:eastAsia="zh-CN"/>
                    </w:rPr>
                    <w:t>mm</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冷轧钢板</w:t>
                  </w:r>
                </w:p>
              </w:tc>
              <w:tc>
                <w:tcPr>
                  <w:tcW w:w="1088"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679" w:type="pct"/>
                  <w:vMerge w:val="continue"/>
                  <w:vAlign w:val="center"/>
                </w:tcPr>
                <w:p>
                  <w:pPr>
                    <w:spacing w:line="360" w:lineRule="auto"/>
                    <w:jc w:val="center"/>
                    <w:rPr>
                      <w:rFonts w:hint="default" w:ascii="Times New Roman" w:hAnsi="Times New Roman" w:eastAsia="宋体" w:cs="Times New Roman"/>
                      <w:bCs/>
                      <w:sz w:val="24"/>
                      <w:szCs w:val="24"/>
                    </w:rPr>
                  </w:pPr>
                </w:p>
              </w:tc>
              <w:tc>
                <w:tcPr>
                  <w:tcW w:w="1145" w:type="pct"/>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侧护板</w:t>
                  </w:r>
                </w:p>
              </w:tc>
              <w:tc>
                <w:tcPr>
                  <w:tcW w:w="1011" w:type="pct"/>
                </w:tcPr>
                <w:p>
                  <w:pPr>
                    <w:spacing w:line="360" w:lineRule="auto"/>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≥1.0</w:t>
                  </w:r>
                  <w:r>
                    <w:rPr>
                      <w:rFonts w:hint="eastAsia" w:ascii="Times New Roman" w:hAnsi="Times New Roman" w:eastAsia="宋体" w:cs="Times New Roman"/>
                      <w:sz w:val="24"/>
                      <w:szCs w:val="24"/>
                      <w:lang w:val="en-US" w:eastAsia="zh-CN"/>
                    </w:rPr>
                    <w:t>mm</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冷轧钢板</w:t>
                  </w:r>
                </w:p>
              </w:tc>
              <w:tc>
                <w:tcPr>
                  <w:tcW w:w="1088"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679" w:type="pct"/>
                  <w:vMerge w:val="restar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传动</w:t>
                  </w:r>
                </w:p>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机构</w:t>
                  </w: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轴承</w:t>
                  </w:r>
                </w:p>
              </w:tc>
              <w:tc>
                <w:tcPr>
                  <w:tcW w:w="1011"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P204</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向心轴承</w:t>
                  </w:r>
                </w:p>
              </w:tc>
              <w:tc>
                <w:tcPr>
                  <w:tcW w:w="1088"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307.3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 w:hRule="atLeast"/>
                <w:jc w:val="center"/>
              </w:trPr>
              <w:tc>
                <w:tcPr>
                  <w:tcW w:w="679" w:type="pct"/>
                  <w:vMerge w:val="continue"/>
                  <w:vAlign w:val="center"/>
                </w:tcPr>
                <w:p>
                  <w:pPr>
                    <w:spacing w:line="360" w:lineRule="auto"/>
                    <w:jc w:val="center"/>
                    <w:rPr>
                      <w:rFonts w:hint="default" w:ascii="Times New Roman" w:hAnsi="Times New Roman" w:eastAsia="宋体" w:cs="Times New Roman"/>
                      <w:bCs/>
                      <w:sz w:val="24"/>
                      <w:szCs w:val="24"/>
                    </w:rPr>
                  </w:pP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传动轴</w:t>
                  </w:r>
                </w:p>
              </w:tc>
              <w:tc>
                <w:tcPr>
                  <w:tcW w:w="1011"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Ø20</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45#实心圆钢</w:t>
                  </w:r>
                </w:p>
              </w:tc>
              <w:tc>
                <w:tcPr>
                  <w:tcW w:w="1088"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 w:hRule="atLeast"/>
                <w:jc w:val="center"/>
              </w:trPr>
              <w:tc>
                <w:tcPr>
                  <w:tcW w:w="679" w:type="pct"/>
                  <w:vMerge w:val="continue"/>
                  <w:vAlign w:val="center"/>
                </w:tcPr>
                <w:p>
                  <w:pPr>
                    <w:spacing w:line="360" w:lineRule="auto"/>
                    <w:jc w:val="center"/>
                    <w:rPr>
                      <w:rFonts w:hint="default" w:ascii="Times New Roman" w:hAnsi="Times New Roman" w:eastAsia="宋体" w:cs="Times New Roman"/>
                      <w:bCs/>
                      <w:sz w:val="24"/>
                      <w:szCs w:val="24"/>
                    </w:rPr>
                  </w:pP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连接钢管</w:t>
                  </w:r>
                </w:p>
              </w:tc>
              <w:tc>
                <w:tcPr>
                  <w:tcW w:w="1011"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Ø25×2.5</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无缝钢管</w:t>
                  </w:r>
                </w:p>
              </w:tc>
              <w:tc>
                <w:tcPr>
                  <w:tcW w:w="1088"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GB8162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 w:hRule="atLeast"/>
                <w:jc w:val="center"/>
              </w:trPr>
              <w:tc>
                <w:tcPr>
                  <w:tcW w:w="679" w:type="pct"/>
                  <w:vMerge w:val="continue"/>
                  <w:vAlign w:val="center"/>
                </w:tcPr>
                <w:p>
                  <w:pPr>
                    <w:spacing w:line="360" w:lineRule="auto"/>
                    <w:jc w:val="center"/>
                    <w:rPr>
                      <w:rFonts w:hint="default" w:ascii="Times New Roman" w:hAnsi="Times New Roman" w:eastAsia="宋体" w:cs="Times New Roman"/>
                      <w:bCs/>
                      <w:sz w:val="24"/>
                      <w:szCs w:val="24"/>
                    </w:rPr>
                  </w:pP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铁滚轮</w:t>
                  </w:r>
                </w:p>
              </w:tc>
              <w:tc>
                <w:tcPr>
                  <w:tcW w:w="1011"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Ø120</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HT15-33</w:t>
                  </w:r>
                </w:p>
              </w:tc>
              <w:tc>
                <w:tcPr>
                  <w:tcW w:w="1088"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HB7339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 w:hRule="atLeast"/>
                <w:jc w:val="center"/>
              </w:trPr>
              <w:tc>
                <w:tcPr>
                  <w:tcW w:w="679" w:type="pct"/>
                  <w:vMerge w:val="continue"/>
                  <w:vAlign w:val="center"/>
                </w:tcPr>
                <w:p>
                  <w:pPr>
                    <w:spacing w:line="360" w:lineRule="auto"/>
                    <w:jc w:val="center"/>
                    <w:rPr>
                      <w:rFonts w:hint="default" w:ascii="Times New Roman" w:hAnsi="Times New Roman" w:eastAsia="宋体" w:cs="Times New Roman"/>
                      <w:bCs/>
                      <w:sz w:val="24"/>
                      <w:szCs w:val="24"/>
                    </w:rPr>
                  </w:pP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传动齿轮</w:t>
                  </w:r>
                </w:p>
              </w:tc>
              <w:tc>
                <w:tcPr>
                  <w:tcW w:w="1011"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48牙</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HD606</w:t>
                  </w:r>
                </w:p>
              </w:tc>
              <w:tc>
                <w:tcPr>
                  <w:tcW w:w="1088"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 T 10855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679" w:type="pct"/>
                  <w:vMerge w:val="continue"/>
                  <w:vAlign w:val="center"/>
                </w:tcPr>
                <w:p>
                  <w:pPr>
                    <w:spacing w:line="360" w:lineRule="auto"/>
                    <w:jc w:val="center"/>
                    <w:rPr>
                      <w:rFonts w:hint="default" w:ascii="Times New Roman" w:hAnsi="Times New Roman" w:eastAsia="宋体" w:cs="Times New Roman"/>
                      <w:bCs/>
                      <w:sz w:val="24"/>
                      <w:szCs w:val="24"/>
                    </w:rPr>
                  </w:pP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链条</w:t>
                  </w:r>
                </w:p>
              </w:tc>
              <w:tc>
                <w:tcPr>
                  <w:tcW w:w="1011" w:type="pct"/>
                </w:tcPr>
                <w:p>
                  <w:pPr>
                    <w:spacing w:line="360" w:lineRule="auto"/>
                    <w:ind w:firstLine="240" w:firstLineChars="100"/>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B系列08B-1</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节距12.7</w:t>
                  </w:r>
                </w:p>
              </w:tc>
              <w:tc>
                <w:tcPr>
                  <w:tcW w:w="1088"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9" w:type="pct"/>
                  <w:vMerge w:val="continue"/>
                  <w:vAlign w:val="center"/>
                </w:tcPr>
                <w:p>
                  <w:pPr>
                    <w:spacing w:line="360" w:lineRule="auto"/>
                    <w:jc w:val="center"/>
                    <w:rPr>
                      <w:rFonts w:hint="default" w:ascii="Times New Roman" w:hAnsi="Times New Roman" w:eastAsia="宋体" w:cs="Times New Roman"/>
                      <w:bCs/>
                      <w:sz w:val="24"/>
                      <w:szCs w:val="24"/>
                    </w:rPr>
                  </w:pP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传动摇手柄</w:t>
                  </w:r>
                </w:p>
              </w:tc>
              <w:tc>
                <w:tcPr>
                  <w:tcW w:w="1011"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可折叠结构</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无</w:t>
                  </w:r>
                </w:p>
              </w:tc>
              <w:tc>
                <w:tcPr>
                  <w:tcW w:w="1088"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13667.3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9"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锁定</w:t>
                  </w:r>
                </w:p>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装置</w:t>
                  </w: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边列锁定</w:t>
                  </w:r>
                </w:p>
              </w:tc>
              <w:tc>
                <w:tcPr>
                  <w:tcW w:w="1011"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凸轮自锁式</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无</w:t>
                  </w:r>
                </w:p>
              </w:tc>
              <w:tc>
                <w:tcPr>
                  <w:tcW w:w="1088"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679" w:type="pct"/>
                  <w:vMerge w:val="restar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密封</w:t>
                  </w:r>
                </w:p>
              </w:tc>
              <w:tc>
                <w:tcPr>
                  <w:tcW w:w="1145" w:type="pct"/>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密封条</w:t>
                  </w:r>
                </w:p>
              </w:tc>
              <w:tc>
                <w:tcPr>
                  <w:tcW w:w="1011" w:type="pct"/>
                </w:tcPr>
                <w:p>
                  <w:pPr>
                    <w:spacing w:line="360" w:lineRule="auto"/>
                    <w:jc w:val="center"/>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rPr>
                    <w:t>20×20</w:t>
                  </w:r>
                  <w:r>
                    <w:rPr>
                      <w:rFonts w:hint="eastAsia" w:ascii="Times New Roman" w:hAnsi="Times New Roman" w:eastAsia="宋体" w:cs="Times New Roman"/>
                      <w:bCs/>
                      <w:sz w:val="24"/>
                      <w:szCs w:val="24"/>
                      <w:lang w:val="en-US" w:eastAsia="zh-CN"/>
                    </w:rPr>
                    <w:t>mm</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聚氯乙烯PVC</w:t>
                  </w:r>
                </w:p>
              </w:tc>
              <w:tc>
                <w:tcPr>
                  <w:tcW w:w="1088"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679" w:type="pct"/>
                  <w:vMerge w:val="continue"/>
                  <w:vAlign w:val="center"/>
                </w:tcPr>
                <w:p>
                  <w:pPr>
                    <w:spacing w:line="360" w:lineRule="auto"/>
                    <w:jc w:val="center"/>
                    <w:rPr>
                      <w:rFonts w:hint="default" w:ascii="Times New Roman" w:hAnsi="Times New Roman" w:eastAsia="宋体" w:cs="Times New Roman"/>
                      <w:bCs/>
                      <w:sz w:val="24"/>
                      <w:szCs w:val="24"/>
                    </w:rPr>
                  </w:pP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锁具</w:t>
                  </w:r>
                </w:p>
              </w:tc>
              <w:tc>
                <w:tcPr>
                  <w:tcW w:w="1011"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9790</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豪华锁</w:t>
                  </w:r>
                </w:p>
              </w:tc>
              <w:tc>
                <w:tcPr>
                  <w:tcW w:w="1088" w:type="pc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679" w:type="pct"/>
                  <w:vMerge w:val="continue"/>
                  <w:vAlign w:val="center"/>
                </w:tcPr>
                <w:p>
                  <w:pPr>
                    <w:spacing w:line="360" w:lineRule="auto"/>
                    <w:jc w:val="center"/>
                    <w:rPr>
                      <w:rFonts w:hint="default" w:ascii="Times New Roman" w:hAnsi="Times New Roman" w:eastAsia="宋体" w:cs="Times New Roman"/>
                      <w:bCs/>
                      <w:sz w:val="24"/>
                      <w:szCs w:val="24"/>
                    </w:rPr>
                  </w:pP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顶板</w:t>
                  </w:r>
                </w:p>
              </w:tc>
              <w:tc>
                <w:tcPr>
                  <w:tcW w:w="1011" w:type="pct"/>
                  <w:vAlign w:val="center"/>
                </w:tcPr>
                <w:p>
                  <w:pPr>
                    <w:spacing w:line="360" w:lineRule="auto"/>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≥0.8</w:t>
                  </w:r>
                  <w:r>
                    <w:rPr>
                      <w:rFonts w:hint="eastAsia" w:ascii="Times New Roman" w:hAnsi="Times New Roman" w:eastAsia="宋体" w:cs="Times New Roman"/>
                      <w:sz w:val="24"/>
                      <w:szCs w:val="24"/>
                      <w:lang w:val="en-US" w:eastAsia="zh-CN"/>
                    </w:rPr>
                    <w:t>mm</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冷轧钢板</w:t>
                  </w:r>
                </w:p>
              </w:tc>
              <w:tc>
                <w:tcPr>
                  <w:tcW w:w="1088" w:type="pct"/>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679" w:type="pct"/>
                  <w:vMerge w:val="continue"/>
                  <w:vAlign w:val="center"/>
                </w:tcPr>
                <w:p>
                  <w:pPr>
                    <w:spacing w:line="360" w:lineRule="auto"/>
                    <w:jc w:val="center"/>
                    <w:rPr>
                      <w:rFonts w:hint="default" w:ascii="Times New Roman" w:hAnsi="Times New Roman" w:eastAsia="宋体" w:cs="Times New Roman"/>
                      <w:bCs/>
                      <w:sz w:val="24"/>
                      <w:szCs w:val="24"/>
                    </w:rPr>
                  </w:pP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防尘板</w:t>
                  </w:r>
                </w:p>
              </w:tc>
              <w:tc>
                <w:tcPr>
                  <w:tcW w:w="1011" w:type="pct"/>
                  <w:vAlign w:val="center"/>
                </w:tcPr>
                <w:p>
                  <w:pPr>
                    <w:spacing w:line="360" w:lineRule="auto"/>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≥0.8</w:t>
                  </w:r>
                  <w:r>
                    <w:rPr>
                      <w:rFonts w:hint="eastAsia" w:ascii="Times New Roman" w:hAnsi="Times New Roman" w:eastAsia="宋体" w:cs="Times New Roman"/>
                      <w:sz w:val="24"/>
                      <w:szCs w:val="24"/>
                      <w:lang w:val="en-US" w:eastAsia="zh-CN"/>
                    </w:rPr>
                    <w:t>mm</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冷轧钢板</w:t>
                  </w:r>
                </w:p>
              </w:tc>
              <w:tc>
                <w:tcPr>
                  <w:tcW w:w="1088" w:type="pct"/>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9" w:type="pct"/>
                  <w:vMerge w:val="continue"/>
                  <w:vAlign w:val="center"/>
                </w:tcPr>
                <w:p>
                  <w:pPr>
                    <w:spacing w:line="360" w:lineRule="auto"/>
                    <w:jc w:val="center"/>
                    <w:rPr>
                      <w:rFonts w:hint="default" w:ascii="Times New Roman" w:hAnsi="Times New Roman" w:eastAsia="宋体" w:cs="Times New Roman"/>
                      <w:bCs/>
                      <w:sz w:val="24"/>
                      <w:szCs w:val="24"/>
                    </w:rPr>
                  </w:pP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防倒板</w:t>
                  </w:r>
                </w:p>
              </w:tc>
              <w:tc>
                <w:tcPr>
                  <w:tcW w:w="1011" w:type="pct"/>
                  <w:vAlign w:val="center"/>
                </w:tcPr>
                <w:p>
                  <w:pPr>
                    <w:spacing w:line="360" w:lineRule="auto"/>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≥3.0</w:t>
                  </w:r>
                  <w:r>
                    <w:rPr>
                      <w:rFonts w:hint="eastAsia" w:ascii="Times New Roman" w:hAnsi="Times New Roman" w:eastAsia="宋体" w:cs="Times New Roman"/>
                      <w:sz w:val="24"/>
                      <w:szCs w:val="24"/>
                      <w:lang w:val="en-US" w:eastAsia="zh-CN"/>
                    </w:rPr>
                    <w:t>mm</w:t>
                  </w:r>
                </w:p>
              </w:tc>
              <w:tc>
                <w:tcPr>
                  <w:tcW w:w="1074"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冷轧钢板</w:t>
                  </w:r>
                </w:p>
              </w:tc>
              <w:tc>
                <w:tcPr>
                  <w:tcW w:w="1088" w:type="pct"/>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9"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表面</w:t>
                  </w:r>
                </w:p>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处理</w:t>
                  </w:r>
                </w:p>
              </w:tc>
              <w:tc>
                <w:tcPr>
                  <w:tcW w:w="1145"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表面喷塑</w:t>
                  </w:r>
                </w:p>
              </w:tc>
              <w:tc>
                <w:tcPr>
                  <w:tcW w:w="3175" w:type="pct"/>
                  <w:gridSpan w:val="3"/>
                  <w:vAlign w:val="center"/>
                </w:tcPr>
                <w:p>
                  <w:pPr>
                    <w:spacing w:line="360" w:lineRule="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环保性粉末静电高温喷塑，硬度 ≥ 0.4°,冲击力≥60kg/c㎡, 附着力≥2级,膜厚厚度≥60μm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9" w:type="pct"/>
                  <w:vAlign w:val="center"/>
                </w:tcPr>
                <w:p>
                  <w:pPr>
                    <w:spacing w:line="360" w:lineRule="auto"/>
                    <w:jc w:val="center"/>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紧固件</w:t>
                  </w:r>
                </w:p>
              </w:tc>
              <w:tc>
                <w:tcPr>
                  <w:tcW w:w="4320" w:type="pct"/>
                  <w:gridSpan w:val="4"/>
                  <w:vAlign w:val="center"/>
                </w:tcPr>
                <w:p>
                  <w:pPr>
                    <w:spacing w:line="360" w:lineRule="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45#\Q235-A钢制镀锌标准化零件，GB5782</w:t>
                  </w:r>
                </w:p>
              </w:tc>
            </w:tr>
          </w:tbl>
          <w:p>
            <w:pPr>
              <w:keepNext/>
              <w:keepLines/>
              <w:spacing w:before="260" w:after="260" w:line="377" w:lineRule="auto"/>
              <w:jc w:val="left"/>
              <w:outlineLvl w:val="3"/>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5、智能密集架功能要求：</w:t>
            </w:r>
          </w:p>
          <w:tbl>
            <w:tblPr>
              <w:tblStyle w:val="9"/>
              <w:tblW w:w="4946" w:type="dxa"/>
              <w:jc w:val="center"/>
              <w:tblLayout w:type="fixed"/>
              <w:tblCellMar>
                <w:top w:w="0" w:type="dxa"/>
                <w:left w:w="108" w:type="dxa"/>
                <w:bottom w:w="0" w:type="dxa"/>
                <w:right w:w="108" w:type="dxa"/>
              </w:tblCellMar>
            </w:tblPr>
            <w:tblGrid>
              <w:gridCol w:w="477"/>
              <w:gridCol w:w="640"/>
              <w:gridCol w:w="937"/>
              <w:gridCol w:w="2892"/>
            </w:tblGrid>
            <w:tr>
              <w:tblPrEx>
                <w:tblCellMar>
                  <w:top w:w="0" w:type="dxa"/>
                  <w:left w:w="108" w:type="dxa"/>
                  <w:bottom w:w="0" w:type="dxa"/>
                  <w:right w:w="108" w:type="dxa"/>
                </w:tblCellMar>
              </w:tblPrEx>
              <w:trPr>
                <w:trHeight w:val="397" w:hRule="atLeast"/>
                <w:jc w:val="center"/>
              </w:trPr>
              <w:tc>
                <w:tcPr>
                  <w:tcW w:w="48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功能</w:t>
                  </w:r>
                </w:p>
              </w:tc>
              <w:tc>
                <w:tcPr>
                  <w:tcW w:w="6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序号</w:t>
                  </w:r>
                </w:p>
              </w:tc>
              <w:tc>
                <w:tcPr>
                  <w:tcW w:w="94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项目</w:t>
                  </w:r>
                </w:p>
              </w:tc>
              <w:tc>
                <w:tcPr>
                  <w:tcW w:w="29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备注说明</w:t>
                  </w:r>
                </w:p>
              </w:tc>
            </w:tr>
            <w:tr>
              <w:tblPrEx>
                <w:tblCellMar>
                  <w:top w:w="0" w:type="dxa"/>
                  <w:left w:w="108" w:type="dxa"/>
                  <w:bottom w:w="0" w:type="dxa"/>
                  <w:right w:w="108" w:type="dxa"/>
                </w:tblCellMar>
              </w:tblPrEx>
              <w:trPr>
                <w:trHeight w:val="397" w:hRule="atLeast"/>
                <w:jc w:val="center"/>
              </w:trPr>
              <w:tc>
                <w:tcPr>
                  <w:tcW w:w="482" w:type="pct"/>
                  <w:vMerge w:val="restart"/>
                  <w:tcBorders>
                    <w:top w:val="single" w:color="000000" w:sz="4" w:space="0"/>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架体基本功能</w:t>
                  </w:r>
                </w:p>
              </w:tc>
              <w:tc>
                <w:tcPr>
                  <w:tcW w:w="6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p>
              </w:tc>
              <w:tc>
                <w:tcPr>
                  <w:tcW w:w="94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固定列电动控制功能</w:t>
                  </w:r>
                </w:p>
              </w:tc>
              <w:tc>
                <w:tcPr>
                  <w:tcW w:w="29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固定列集成前置立体喇叭、一体化触摸显示主机。系统采用嵌入式安卓系统，通过固定列触摸屏控制各架体移动、停止、通风、关闭、系统操作设置等各种操作。具有开架列表功能，方便多项档案操作任务的处理。</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p>
              </w:tc>
              <w:tc>
                <w:tcPr>
                  <w:tcW w:w="94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移动列电动控制功能</w:t>
                  </w:r>
                </w:p>
              </w:tc>
              <w:tc>
                <w:tcPr>
                  <w:tcW w:w="29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移动列屏幕支持控制移动列的向左、向右移动，合架，通风及停止，支持手势滑动操作；支持通过电机锁定和解锁允许或禁止架体的控制；支持查询档案，并打开所在位置对应架体；支持电机，灯光，移动距离等架体参数设定；支持运行时实时显示移动距离及工作电流；</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p>
              </w:tc>
              <w:tc>
                <w:tcPr>
                  <w:tcW w:w="94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采用高分辨率彩色液晶触摸屏</w:t>
                  </w:r>
                </w:p>
              </w:tc>
              <w:tc>
                <w:tcPr>
                  <w:tcW w:w="29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固定列触摸屏尺寸≥15寸；移动列触摸屏尺寸≥8寸。固定列系统采用开源的Linux或安卓 或者Android 系统,4 核处理器，运行顺畅，处理能力强、画质清晰流畅，支持以太网、485 通讯，功能强大，不存在卡慢、自动重启等缺点。</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p>
              </w:tc>
              <w:tc>
                <w:tcPr>
                  <w:tcW w:w="94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采用24V、150W直流无刷电机驱动</w:t>
                  </w:r>
                </w:p>
              </w:tc>
              <w:tc>
                <w:tcPr>
                  <w:tcW w:w="29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电机低噪声，免维护，无火花，长寿命。具有缓启动缓着陆功能：可低速启动、高速运行、轻柔合拢，避免碰撞。电机运行速度可以通过触摸屏调节。电机控制器模块与移动列主控板需分离式设计，用以保证两者信号互不干扰，避免干扰引起的电机危险异常运行；</w:t>
                  </w:r>
                </w:p>
              </w:tc>
            </w:tr>
            <w:tr>
              <w:tblPrEx>
                <w:tblCellMar>
                  <w:top w:w="0" w:type="dxa"/>
                  <w:left w:w="108" w:type="dxa"/>
                  <w:bottom w:w="0" w:type="dxa"/>
                  <w:right w:w="108" w:type="dxa"/>
                </w:tblCellMar>
              </w:tblPrEx>
              <w:trPr>
                <w:trHeight w:val="90" w:hRule="atLeast"/>
                <w:jc w:val="center"/>
              </w:trPr>
              <w:tc>
                <w:tcPr>
                  <w:tcW w:w="482"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w:t>
                  </w:r>
                </w:p>
              </w:tc>
              <w:tc>
                <w:tcPr>
                  <w:tcW w:w="94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电脑控制功能</w:t>
                  </w:r>
                </w:p>
              </w:tc>
              <w:tc>
                <w:tcPr>
                  <w:tcW w:w="29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可通过电脑远程控制各架体移动、停止、通风、关闭、系统操作设置、资料管理查询录入等各种操作。</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w:t>
                  </w:r>
                </w:p>
              </w:tc>
              <w:tc>
                <w:tcPr>
                  <w:tcW w:w="94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手电动互换功能</w:t>
                  </w:r>
                </w:p>
              </w:tc>
              <w:tc>
                <w:tcPr>
                  <w:tcW w:w="29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架体停电或断电后自动切换成手动状态；架体移动运行过程中手动或电动操作可随时任意切换，互不干扰。</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w:t>
                  </w:r>
                </w:p>
              </w:tc>
              <w:tc>
                <w:tcPr>
                  <w:tcW w:w="94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移动列列号显示屏</w:t>
                  </w:r>
                </w:p>
              </w:tc>
              <w:tc>
                <w:tcPr>
                  <w:tcW w:w="29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支持数码管或彩屏5位1.8寸；可显示区列号，架体移动方向，闪烁提示档案架体位置。</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c>
                <w:tcPr>
                  <w:tcW w:w="94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验证登录功能</w:t>
                  </w:r>
                </w:p>
              </w:tc>
              <w:tc>
                <w:tcPr>
                  <w:tcW w:w="29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提供以下登录方式：</w:t>
                  </w:r>
                </w:p>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①提供密码登录方式；</w:t>
                  </w:r>
                </w:p>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②提供九宫格登录方式；</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w:t>
                  </w:r>
                </w:p>
              </w:tc>
              <w:tc>
                <w:tcPr>
                  <w:tcW w:w="94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活动列具有硬件验收界面</w:t>
                  </w:r>
                </w:p>
              </w:tc>
              <w:tc>
                <w:tcPr>
                  <w:tcW w:w="29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活动列具有专门的检测界面，可以对灯光、电机、传感器等主要设备进行验收检测。</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c>
                <w:tcPr>
                  <w:tcW w:w="94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架体缓启、缓停功能</w:t>
                  </w:r>
                </w:p>
              </w:tc>
              <w:tc>
                <w:tcPr>
                  <w:tcW w:w="29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论在手动还是电动智能密集架移动时活动列面板实时显示移动位移精确到厘米，通过精确的位移使得架体具有低速起动、高速运行，轻柔合拢的曲线运行功能且运行过程中架体无碰撞、无抖动。边列打开距离超出设定安全距离后架体进行锁定，禁止手摇，强制手摇时非常费劲，提醒用户停止不安全操作。</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w:t>
                  </w:r>
                </w:p>
              </w:tc>
              <w:tc>
                <w:tcPr>
                  <w:tcW w:w="94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智能LED灯照明系统</w:t>
                  </w:r>
                </w:p>
              </w:tc>
              <w:tc>
                <w:tcPr>
                  <w:tcW w:w="29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灯光随密集架过道打开，自动点亮，移动列移动、密集架关闭状态，自动熄灭；具有灯光亮度强弱变化，可设置过道打开灯光半亮，人员进入库房，灯光全亮；在设置的时间内，无人员操作时，自动关闭灯光。</w:t>
                  </w:r>
                </w:p>
              </w:tc>
            </w:tr>
            <w:tr>
              <w:tblPrEx>
                <w:tblCellMar>
                  <w:top w:w="0" w:type="dxa"/>
                  <w:left w:w="108" w:type="dxa"/>
                  <w:bottom w:w="0" w:type="dxa"/>
                  <w:right w:w="108" w:type="dxa"/>
                </w:tblCellMar>
              </w:tblPrEx>
              <w:trPr>
                <w:trHeight w:val="907" w:hRule="atLeast"/>
                <w:jc w:val="center"/>
              </w:trPr>
              <w:tc>
                <w:tcPr>
                  <w:tcW w:w="482"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c>
                <w:tcPr>
                  <w:tcW w:w="94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长距离非接触式到位检测功能</w:t>
                  </w:r>
                </w:p>
              </w:tc>
              <w:tc>
                <w:tcPr>
                  <w:tcW w:w="29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采用非接触式的磁感应位置检测传感器配合定制的铝支架磁铁，传感器感应距离25毫米以上，减少因架体运行精度不够造成不能到位的故障。</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13</w:t>
                  </w:r>
                </w:p>
              </w:tc>
              <w:tc>
                <w:tcPr>
                  <w:tcW w:w="94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温湿度显示及通风</w:t>
                  </w:r>
                </w:p>
              </w:tc>
              <w:tc>
                <w:tcPr>
                  <w:tcW w:w="29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架内设有温湿度探头，屏幕可实时显示温湿度值；具备温湿度检测及超限报警功能。通风逐列依次打开等距通道或依次打开每一列过道进行通风。</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14</w:t>
                  </w:r>
                </w:p>
              </w:tc>
              <w:tc>
                <w:tcPr>
                  <w:tcW w:w="94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防尘、防鼠、防盗功能</w:t>
                  </w:r>
                </w:p>
              </w:tc>
              <w:tc>
                <w:tcPr>
                  <w:tcW w:w="29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达到防尘、防鼠、防盗的要求，确保档案安全</w:t>
                  </w:r>
                </w:p>
              </w:tc>
            </w:tr>
            <w:tr>
              <w:tblPrEx>
                <w:tblCellMar>
                  <w:top w:w="0" w:type="dxa"/>
                  <w:left w:w="108" w:type="dxa"/>
                  <w:bottom w:w="0" w:type="dxa"/>
                  <w:right w:w="108" w:type="dxa"/>
                </w:tblCellMar>
              </w:tblPrEx>
              <w:trPr>
                <w:trHeight w:val="397" w:hRule="atLeast"/>
                <w:jc w:val="center"/>
              </w:trPr>
              <w:tc>
                <w:tcPr>
                  <w:tcW w:w="482" w:type="pct"/>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w:t>
                  </w:r>
                </w:p>
              </w:tc>
              <w:tc>
                <w:tcPr>
                  <w:tcW w:w="94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用户自定义图片和视频功能</w:t>
                  </w:r>
                </w:p>
              </w:tc>
              <w:tc>
                <w:tcPr>
                  <w:tcW w:w="29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▲可通过平台管理软件上传用户自定义图片和视频到固定列系统；固定列触摸屏可设置图片和视频播放的时机、时段和次数。</w:t>
                  </w:r>
                </w:p>
              </w:tc>
            </w:tr>
            <w:tr>
              <w:tblPrEx>
                <w:tblCellMar>
                  <w:top w:w="0" w:type="dxa"/>
                  <w:left w:w="108" w:type="dxa"/>
                  <w:bottom w:w="0" w:type="dxa"/>
                  <w:right w:w="108" w:type="dxa"/>
                </w:tblCellMar>
              </w:tblPrEx>
              <w:trPr>
                <w:trHeight w:val="397" w:hRule="atLeast"/>
                <w:jc w:val="center"/>
              </w:trPr>
              <w:tc>
                <w:tcPr>
                  <w:tcW w:w="482" w:type="pct"/>
                  <w:vMerge w:val="restart"/>
                  <w:tcBorders>
                    <w:top w:val="single" w:color="000000" w:sz="4" w:space="0"/>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人体安全保护功能</w:t>
                  </w:r>
                </w:p>
              </w:tc>
              <w:tc>
                <w:tcPr>
                  <w:tcW w:w="6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p>
              </w:tc>
              <w:tc>
                <w:tcPr>
                  <w:tcW w:w="94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电机堵转保护功能</w:t>
                  </w:r>
                </w:p>
              </w:tc>
              <w:tc>
                <w:tcPr>
                  <w:tcW w:w="29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当电机在运转过程中发生机械故障或过载时，电机堵转保护装置会自动切断电机供电，故障排除后，能自动恢复运行。</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p>
              </w:tc>
              <w:tc>
                <w:tcPr>
                  <w:tcW w:w="94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运行超时保护功能</w:t>
                  </w:r>
                </w:p>
              </w:tc>
              <w:tc>
                <w:tcPr>
                  <w:tcW w:w="29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当机械构件松脱或打滑时会导致电机长时间运行。系统具备超时紧急停止架体运行的保护功能：移动列触摸屏上具有超时保护设置及运行时间调节功能。</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p>
              </w:tc>
              <w:tc>
                <w:tcPr>
                  <w:tcW w:w="94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红外对射保护功能</w:t>
                  </w:r>
                </w:p>
              </w:tc>
              <w:tc>
                <w:tcPr>
                  <w:tcW w:w="29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过道采用红外保护技术，当架体关闭时，如有人员在通道内，能轻易触发红外对射，使架体停止移动。</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w:t>
                  </w:r>
                </w:p>
              </w:tc>
              <w:tc>
                <w:tcPr>
                  <w:tcW w:w="94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安全电压供电功能</w:t>
                  </w:r>
                </w:p>
              </w:tc>
              <w:tc>
                <w:tcPr>
                  <w:tcW w:w="29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电力回路、操作回路各有专用的断路器，如漏电或过电流发生时电力回路立即切断。电缆布线采用线槽架空，不缠绕、不打结；过线架采用坦克连走线，开启至最大位置时电缆无绷紧现象。主机盒接入线路必须整齐整理并配置线槽。</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w:t>
                  </w:r>
                </w:p>
              </w:tc>
              <w:tc>
                <w:tcPr>
                  <w:tcW w:w="94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紧急停止以及锁定功能</w:t>
                  </w:r>
                </w:p>
              </w:tc>
              <w:tc>
                <w:tcPr>
                  <w:tcW w:w="29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移动列架体通道内配置紧急锁定按钮，锁定按钮按后所有电动手动功能被禁止。配置遥控紧急停止按钮，具有10米以上遥控距离可以覆盖单边移动区域，但又不能影响区域另一边或其它区域的电动功能。</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w:t>
                  </w:r>
                </w:p>
              </w:tc>
              <w:tc>
                <w:tcPr>
                  <w:tcW w:w="94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禁止移动保护功能</w:t>
                  </w:r>
                </w:p>
              </w:tc>
              <w:tc>
                <w:tcPr>
                  <w:tcW w:w="29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架内有人时锁定架体，禁止电动操作。</w:t>
                  </w:r>
                </w:p>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人体红外感应到有人进入架体，禁止电动操作。</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000000" w:sz="4" w:space="0"/>
                    <w:bottom w:val="single" w:color="auto"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000000" w:sz="4" w:space="0"/>
                    <w:left w:val="single" w:color="000000" w:sz="4" w:space="0"/>
                    <w:bottom w:val="single" w:color="auto" w:sz="4" w:space="0"/>
                    <w:right w:val="single" w:color="000000" w:sz="4" w:space="0"/>
                  </w:tcBorders>
                  <w:vAlign w:val="center"/>
                </w:tcPr>
                <w:p>
                  <w:pPr>
                    <w:adjustRightInd w:val="0"/>
                    <w:snapToGrid w:val="0"/>
                    <w:jc w:val="cente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w:t>
                  </w:r>
                </w:p>
              </w:tc>
              <w:tc>
                <w:tcPr>
                  <w:tcW w:w="947" w:type="pct"/>
                  <w:tcBorders>
                    <w:top w:val="single" w:color="000000" w:sz="4" w:space="0"/>
                    <w:left w:val="single" w:color="000000" w:sz="4" w:space="0"/>
                    <w:bottom w:val="single" w:color="auto" w:sz="4" w:space="0"/>
                    <w:right w:val="single" w:color="000000"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防夹保护功能</w:t>
                  </w:r>
                </w:p>
              </w:tc>
              <w:tc>
                <w:tcPr>
                  <w:tcW w:w="2923" w:type="pct"/>
                  <w:tcBorders>
                    <w:top w:val="single" w:color="000000" w:sz="4" w:space="0"/>
                    <w:left w:val="single" w:color="000000" w:sz="4" w:space="0"/>
                    <w:bottom w:val="single" w:color="auto" w:sz="4" w:space="0"/>
                    <w:right w:val="single" w:color="000000"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实现安全的密集架防夹保护功能，在所有传感器失效情况下，通过向密集架运动方向施加反向力能够可靠停止运行，且反向力大小可调节。</w:t>
                  </w:r>
                </w:p>
              </w:tc>
            </w:tr>
            <w:tr>
              <w:tblPrEx>
                <w:tblCellMar>
                  <w:top w:w="0" w:type="dxa"/>
                  <w:left w:w="108" w:type="dxa"/>
                  <w:bottom w:w="0" w:type="dxa"/>
                  <w:right w:w="108" w:type="dxa"/>
                </w:tblCellMar>
              </w:tblPrEx>
              <w:trPr>
                <w:trHeight w:val="397" w:hRule="atLeast"/>
                <w:jc w:val="center"/>
              </w:trPr>
              <w:tc>
                <w:tcPr>
                  <w:tcW w:w="482" w:type="pct"/>
                  <w:vMerge w:val="restart"/>
                  <w:tcBorders>
                    <w:top w:val="single" w:color="auto" w:sz="4" w:space="0"/>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提供档案管理接口</w:t>
                  </w:r>
                </w:p>
              </w:tc>
              <w:tc>
                <w:tcPr>
                  <w:tcW w:w="6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p>
              </w:tc>
              <w:tc>
                <w:tcPr>
                  <w:tcW w:w="94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档案门类管理</w:t>
                  </w:r>
                </w:p>
              </w:tc>
              <w:tc>
                <w:tcPr>
                  <w:tcW w:w="292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用于用户自定义档案存储表结构，提供档案分类存储功能，包括添加档案分类、添加档案门类、档案表设计、修改、删除、刷新等</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p>
              </w:tc>
              <w:tc>
                <w:tcPr>
                  <w:tcW w:w="94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档案著录</w:t>
                  </w:r>
                </w:p>
              </w:tc>
              <w:tc>
                <w:tcPr>
                  <w:tcW w:w="292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用于文件档案信息管理,包括新增文件，修改文件，刪除文件，查看文件，借阅文件，上传电子文件，查看电子文件，下载电子文件等</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p>
              </w:tc>
              <w:tc>
                <w:tcPr>
                  <w:tcW w:w="94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档案查询</w:t>
                  </w:r>
                </w:p>
              </w:tc>
              <w:tc>
                <w:tcPr>
                  <w:tcW w:w="292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用于条件组合查询字查询档案，查询支持模糊与精确查找两种方式</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p>
              </w:tc>
              <w:tc>
                <w:tcPr>
                  <w:tcW w:w="94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档案信息导出</w:t>
                  </w:r>
                </w:p>
              </w:tc>
              <w:tc>
                <w:tcPr>
                  <w:tcW w:w="292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把系统中已有的档案信息导出到Excel文件中</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w:t>
                  </w:r>
                </w:p>
              </w:tc>
              <w:tc>
                <w:tcPr>
                  <w:tcW w:w="94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档案信息导入</w:t>
                  </w:r>
                </w:p>
              </w:tc>
              <w:tc>
                <w:tcPr>
                  <w:tcW w:w="292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用于把外部Excel表格里的档案数据按约定的格式导入到系统中</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w:t>
                  </w:r>
                </w:p>
              </w:tc>
              <w:tc>
                <w:tcPr>
                  <w:tcW w:w="94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档案借阅</w:t>
                  </w:r>
                </w:p>
              </w:tc>
              <w:tc>
                <w:tcPr>
                  <w:tcW w:w="292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可以接收和配置出入库任务申请单进行下发，自动排序到每一个区域，配合手持机进行上下架</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w:t>
                  </w:r>
                </w:p>
              </w:tc>
              <w:tc>
                <w:tcPr>
                  <w:tcW w:w="94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手动修改档案存位</w:t>
                  </w:r>
                </w:p>
              </w:tc>
              <w:tc>
                <w:tcPr>
                  <w:tcW w:w="292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用于手动给每一份档案指定在密集架等装具上的存放位置</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c>
                <w:tcPr>
                  <w:tcW w:w="94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开架队列</w:t>
                  </w:r>
                </w:p>
              </w:tc>
              <w:tc>
                <w:tcPr>
                  <w:tcW w:w="292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用于手动把选中的档案放入系统开架队列中去，查看开架队列中的所有任务，提供开架队列任务删除操作</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w:t>
                  </w:r>
                </w:p>
              </w:tc>
              <w:tc>
                <w:tcPr>
                  <w:tcW w:w="94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密集架架体管理</w:t>
                  </w:r>
                </w:p>
              </w:tc>
              <w:tc>
                <w:tcPr>
                  <w:tcW w:w="292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用于远程对库房里的密集架进行锁定、解锁、停止、向左移动、向右移动、通风、闭架、获取温度湿度、获取密集架实时运行状态、获取密集架列到位状态等、打开档案所在架体</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c>
                <w:tcPr>
                  <w:tcW w:w="94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库房环境管理</w:t>
                  </w:r>
                </w:p>
              </w:tc>
              <w:tc>
                <w:tcPr>
                  <w:tcW w:w="292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用于添加设备、修改设备、删除设备、声光报警关闭、 远程除湿、远程加湿、消毒、净化、门禁布防、环境报表查看、报警记录查询等操作.需要配置库房环境设备。</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w:t>
                  </w:r>
                </w:p>
              </w:tc>
              <w:tc>
                <w:tcPr>
                  <w:tcW w:w="94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视频监控管理</w:t>
                  </w:r>
                </w:p>
              </w:tc>
              <w:tc>
                <w:tcPr>
                  <w:tcW w:w="292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用于视频实时预览视频监控，报警录像的回放。需要配置库房视频设备。</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c>
                <w:tcPr>
                  <w:tcW w:w="94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系统管理</w:t>
                  </w:r>
                </w:p>
              </w:tc>
              <w:tc>
                <w:tcPr>
                  <w:tcW w:w="292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用于查看、删除系统自动记录的日志，日志主要包括、用户登录、退出、档案录入、档案借阅、档案归还、档案操作、系统异常</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13</w:t>
                  </w:r>
                </w:p>
              </w:tc>
              <w:tc>
                <w:tcPr>
                  <w:tcW w:w="94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引导屏管理</w:t>
                  </w:r>
                </w:p>
              </w:tc>
              <w:tc>
                <w:tcPr>
                  <w:tcW w:w="292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局域网办公电脑发布批量出入库操作后，引导屏（55寸引导屏）接收发布的任务，电视引导屏可提示任务完成情况。查找档案后，通过档案所在位置由固定列、活动列模拟精确指引档案位置，同时侧面板列号灯通过闪烁节层位置信息指引档案位置。要求能快速的连续引导多个档案的定位引导系统（需硬件配置）</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14</w:t>
                  </w:r>
                </w:p>
              </w:tc>
              <w:tc>
                <w:tcPr>
                  <w:tcW w:w="94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系统结构</w:t>
                  </w:r>
                </w:p>
              </w:tc>
              <w:tc>
                <w:tcPr>
                  <w:tcW w:w="292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系统架构功能，软件基于B/S和C/S混合架构，库房环境管理功能可以通过移动端APP方式访问和控制。</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w:t>
                  </w:r>
                </w:p>
              </w:tc>
              <w:tc>
                <w:tcPr>
                  <w:tcW w:w="94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权限管理</w:t>
                  </w:r>
                </w:p>
              </w:tc>
              <w:tc>
                <w:tcPr>
                  <w:tcW w:w="292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数据备份与还原功能，数据库数据备份地址可选择，备份时间可修改，每天定时备份保证数据的安全。</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16</w:t>
                  </w:r>
                </w:p>
              </w:tc>
              <w:tc>
                <w:tcPr>
                  <w:tcW w:w="94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接口管理</w:t>
                  </w:r>
                </w:p>
              </w:tc>
              <w:tc>
                <w:tcPr>
                  <w:tcW w:w="292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提供以固定列主机为控制单元的密集架与计算进行通信的标准接口，包括实现架体移动等控制功能的接口，查询架体状态的接口，导引档案存放位置的接口，以及其他密集架管理所需要的接口</w:t>
                  </w:r>
                </w:p>
              </w:tc>
            </w:tr>
            <w:tr>
              <w:tblPrEx>
                <w:tblCellMar>
                  <w:top w:w="0" w:type="dxa"/>
                  <w:left w:w="108" w:type="dxa"/>
                  <w:bottom w:w="0" w:type="dxa"/>
                  <w:right w:w="108" w:type="dxa"/>
                </w:tblCellMar>
              </w:tblPrEx>
              <w:trPr>
                <w:trHeight w:val="397" w:hRule="atLeast"/>
                <w:jc w:val="center"/>
              </w:trPr>
              <w:tc>
                <w:tcPr>
                  <w:tcW w:w="482" w:type="pct"/>
                  <w:vMerge w:val="continue"/>
                  <w:tcBorders>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64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17</w:t>
                  </w:r>
                </w:p>
              </w:tc>
              <w:tc>
                <w:tcPr>
                  <w:tcW w:w="94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回收站功能</w:t>
                  </w:r>
                </w:p>
              </w:tc>
              <w:tc>
                <w:tcPr>
                  <w:tcW w:w="292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系统具备临时误删档案的还原功能，临时删除档案的永久删除功能，针对档案删除的多重操作，可确保删除档案不失误，支持已删除档案还原或永久删除功能。</w:t>
                  </w:r>
                </w:p>
              </w:tc>
            </w:tr>
          </w:tbl>
          <w:p>
            <w:pPr>
              <w:keepNext/>
              <w:keepLines/>
              <w:spacing w:before="260" w:after="260" w:line="377" w:lineRule="auto"/>
              <w:jc w:val="left"/>
              <w:outlineLvl w:val="3"/>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6、智能管理系统电控部分配置要求</w:t>
            </w:r>
          </w:p>
          <w:tbl>
            <w:tblPr>
              <w:tblStyle w:val="9"/>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4"/>
              <w:gridCol w:w="36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26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部件名称</w:t>
                  </w:r>
                </w:p>
              </w:tc>
              <w:tc>
                <w:tcPr>
                  <w:tcW w:w="374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6" w:hRule="atLeast"/>
              </w:trPr>
              <w:tc>
                <w:tcPr>
                  <w:tcW w:w="126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电 机</w:t>
                  </w:r>
                </w:p>
              </w:tc>
              <w:tc>
                <w:tcPr>
                  <w:tcW w:w="374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24V，120W直流无刷电机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6" w:hRule="atLeast"/>
              </w:trPr>
              <w:tc>
                <w:tcPr>
                  <w:tcW w:w="126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开关电源</w:t>
                  </w:r>
                </w:p>
              </w:tc>
              <w:tc>
                <w:tcPr>
                  <w:tcW w:w="374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24V，200W</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6" w:hRule="atLeast"/>
              </w:trPr>
              <w:tc>
                <w:tcPr>
                  <w:tcW w:w="126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红外保护装置</w:t>
                  </w:r>
                </w:p>
              </w:tc>
              <w:tc>
                <w:tcPr>
                  <w:tcW w:w="374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过道红外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9" w:hRule="atLeast"/>
              </w:trPr>
              <w:tc>
                <w:tcPr>
                  <w:tcW w:w="126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接近开关</w:t>
                  </w:r>
                </w:p>
              </w:tc>
              <w:tc>
                <w:tcPr>
                  <w:tcW w:w="374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磁感应到位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1" w:hRule="atLeast"/>
              </w:trPr>
              <w:tc>
                <w:tcPr>
                  <w:tcW w:w="126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空气开关</w:t>
                  </w:r>
                </w:p>
              </w:tc>
              <w:tc>
                <w:tcPr>
                  <w:tcW w:w="374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2P，32A，带漏电保护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6" w:hRule="atLeast"/>
              </w:trPr>
              <w:tc>
                <w:tcPr>
                  <w:tcW w:w="126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电源开关</w:t>
                  </w:r>
                </w:p>
              </w:tc>
              <w:tc>
                <w:tcPr>
                  <w:tcW w:w="374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钥匙式电源开关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6" w:hRule="atLeast"/>
              </w:trPr>
              <w:tc>
                <w:tcPr>
                  <w:tcW w:w="126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电缆线</w:t>
                  </w:r>
                </w:p>
              </w:tc>
              <w:tc>
                <w:tcPr>
                  <w:tcW w:w="374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国标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126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照明灯</w:t>
                  </w:r>
                </w:p>
              </w:tc>
              <w:tc>
                <w:tcPr>
                  <w:tcW w:w="374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24V LED高亮度冷光源条状照明灯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126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数码管</w:t>
                  </w:r>
                </w:p>
              </w:tc>
              <w:tc>
                <w:tcPr>
                  <w:tcW w:w="374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5位1.8寸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3" w:hRule="atLeast"/>
              </w:trPr>
              <w:tc>
                <w:tcPr>
                  <w:tcW w:w="126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固定列触摸显示一体机</w:t>
                  </w:r>
                </w:p>
              </w:tc>
              <w:tc>
                <w:tcPr>
                  <w:tcW w:w="374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8" w:hRule="atLeast"/>
              </w:trPr>
              <w:tc>
                <w:tcPr>
                  <w:tcW w:w="126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移动列触摸屏</w:t>
                  </w:r>
                </w:p>
              </w:tc>
              <w:tc>
                <w:tcPr>
                  <w:tcW w:w="374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≥8寸</w:t>
                  </w:r>
                </w:p>
              </w:tc>
            </w:tr>
          </w:tbl>
          <w:p>
            <w:pPr>
              <w:spacing w:line="360" w:lineRule="auto"/>
              <w:ind w:firstLine="220" w:firstLineChars="92"/>
              <w:rPr>
                <w:rFonts w:hint="default" w:ascii="Times New Roman" w:hAnsi="Times New Roman" w:cs="Times New Roman"/>
                <w:sz w:val="24"/>
                <w:szCs w:val="24"/>
              </w:rPr>
            </w:pPr>
          </w:p>
        </w:tc>
        <w:tc>
          <w:tcPr>
            <w:tcW w:w="520" w:type="pct"/>
            <w:vAlign w:val="center"/>
          </w:tcPr>
          <w:p>
            <w:pPr>
              <w:widowControl/>
              <w:spacing w:line="36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90.72</w:t>
            </w:r>
          </w:p>
        </w:tc>
        <w:tc>
          <w:tcPr>
            <w:tcW w:w="443" w:type="pct"/>
            <w:vAlign w:val="center"/>
          </w:tcPr>
          <w:p>
            <w:pPr>
              <w:widowControl/>
              <w:spacing w:line="36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m³</w:t>
            </w:r>
          </w:p>
        </w:tc>
      </w:tr>
    </w:tbl>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outlineLvl w:val="1"/>
        <w:rPr>
          <w:rFonts w:hint="eastAsia" w:ascii="楷体" w:hAnsi="楷体" w:eastAsia="楷体" w:cs="楷体"/>
          <w:b w:val="0"/>
          <w:bCs/>
          <w:sz w:val="32"/>
          <w:szCs w:val="32"/>
        </w:rPr>
      </w:pPr>
      <w:r>
        <w:rPr>
          <w:rFonts w:hint="eastAsia" w:ascii="楷体" w:hAnsi="楷体" w:eastAsia="楷体" w:cs="楷体"/>
          <w:b w:val="0"/>
          <w:bCs/>
          <w:sz w:val="32"/>
          <w:szCs w:val="32"/>
        </w:rPr>
        <w:t>（五）招标文件第二部分采购人需求书采购清单中层板的技术参数：</w:t>
      </w:r>
    </w:p>
    <w:p>
      <w:pPr>
        <w:pStyle w:val="8"/>
        <w:shd w:val="clear" w:color="auto" w:fill="FFFFFF"/>
        <w:spacing w:before="0" w:beforeAutospacing="0" w:after="0" w:afterAutospacing="0" w:line="480" w:lineRule="atLeast"/>
        <w:ind w:firstLine="480"/>
        <w:jc w:val="both"/>
        <w:textAlignment w:val="baseline"/>
        <w:rPr>
          <w:rFonts w:asciiTheme="minorEastAsia" w:hAnsiTheme="minorEastAsia" w:eastAsiaTheme="minorEastAsia"/>
          <w:b/>
          <w:color w:val="000000"/>
        </w:rPr>
      </w:pPr>
      <w:r>
        <w:rPr>
          <w:rFonts w:hint="eastAsia" w:asciiTheme="minorEastAsia" w:hAnsiTheme="minorEastAsia" w:eastAsiaTheme="minorEastAsia"/>
          <w:b/>
          <w:color w:val="000000"/>
        </w:rPr>
        <w:t>原文为：</w:t>
      </w:r>
    </w:p>
    <w:tbl>
      <w:tblPr>
        <w:tblStyle w:val="9"/>
        <w:tblW w:w="52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0" w:type="dxa"/>
          <w:right w:w="108" w:type="dxa"/>
        </w:tblCellMar>
      </w:tblPr>
      <w:tblGrid>
        <w:gridCol w:w="724"/>
        <w:gridCol w:w="1317"/>
        <w:gridCol w:w="5295"/>
        <w:gridCol w:w="761"/>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445" w:hRule="atLeast"/>
          <w:tblHeader/>
        </w:trPr>
        <w:tc>
          <w:tcPr>
            <w:tcW w:w="407"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序号</w:t>
            </w:r>
          </w:p>
        </w:tc>
        <w:tc>
          <w:tcPr>
            <w:tcW w:w="741"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设备名称</w:t>
            </w:r>
          </w:p>
        </w:tc>
        <w:tc>
          <w:tcPr>
            <w:tcW w:w="2980"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技术参数</w:t>
            </w:r>
          </w:p>
        </w:tc>
        <w:tc>
          <w:tcPr>
            <w:tcW w:w="428"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数量</w:t>
            </w:r>
          </w:p>
        </w:tc>
        <w:tc>
          <w:tcPr>
            <w:tcW w:w="441"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777" w:hRule="atLeast"/>
        </w:trPr>
        <w:tc>
          <w:tcPr>
            <w:tcW w:w="407" w:type="pct"/>
            <w:vAlign w:val="center"/>
          </w:tcPr>
          <w:p>
            <w:pPr>
              <w:widowControl/>
              <w:spacing w:line="36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2</w:t>
            </w:r>
          </w:p>
        </w:tc>
        <w:tc>
          <w:tcPr>
            <w:tcW w:w="741" w:type="pct"/>
            <w:vAlign w:val="center"/>
          </w:tcPr>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层板</w:t>
            </w:r>
          </w:p>
        </w:tc>
        <w:tc>
          <w:tcPr>
            <w:tcW w:w="2980" w:type="pct"/>
            <w:vAlign w:val="center"/>
          </w:tcPr>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层板，定制层板</w:t>
            </w:r>
          </w:p>
        </w:tc>
        <w:tc>
          <w:tcPr>
            <w:tcW w:w="428" w:type="pct"/>
            <w:vAlign w:val="center"/>
          </w:tcPr>
          <w:p>
            <w:pPr>
              <w:widowControl/>
              <w:spacing w:line="36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60</w:t>
            </w:r>
          </w:p>
        </w:tc>
        <w:tc>
          <w:tcPr>
            <w:tcW w:w="441" w:type="pct"/>
            <w:vAlign w:val="center"/>
          </w:tcPr>
          <w:p>
            <w:pPr>
              <w:widowControl/>
              <w:spacing w:line="36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块</w:t>
            </w:r>
          </w:p>
        </w:tc>
      </w:tr>
    </w:tbl>
    <w:p>
      <w:pPr>
        <w:pStyle w:val="8"/>
        <w:shd w:val="clear" w:color="auto" w:fill="FFFFFF"/>
        <w:spacing w:before="0" w:beforeAutospacing="0" w:after="0" w:afterAutospacing="0" w:line="480" w:lineRule="atLeast"/>
        <w:ind w:firstLine="480"/>
        <w:jc w:val="both"/>
        <w:textAlignment w:val="baseline"/>
        <w:rPr>
          <w:rFonts w:asciiTheme="minorEastAsia" w:hAnsiTheme="minorEastAsia" w:eastAsiaTheme="minorEastAsia"/>
          <w:b/>
          <w:color w:val="000000"/>
        </w:rPr>
      </w:pPr>
      <w:r>
        <w:rPr>
          <w:rFonts w:hint="eastAsia" w:asciiTheme="minorEastAsia" w:hAnsiTheme="minorEastAsia" w:eastAsiaTheme="minorEastAsia"/>
          <w:b/>
          <w:color w:val="000000"/>
        </w:rPr>
        <w:t>现更正为：</w:t>
      </w:r>
    </w:p>
    <w:tbl>
      <w:tblPr>
        <w:tblStyle w:val="9"/>
        <w:tblW w:w="52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0" w:type="dxa"/>
          <w:right w:w="108" w:type="dxa"/>
        </w:tblCellMar>
      </w:tblPr>
      <w:tblGrid>
        <w:gridCol w:w="723"/>
        <w:gridCol w:w="1317"/>
        <w:gridCol w:w="5321"/>
        <w:gridCol w:w="735"/>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445" w:hRule="atLeast"/>
          <w:tblHeader/>
        </w:trPr>
        <w:tc>
          <w:tcPr>
            <w:tcW w:w="406"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序号</w:t>
            </w:r>
          </w:p>
        </w:tc>
        <w:tc>
          <w:tcPr>
            <w:tcW w:w="741"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设备名称</w:t>
            </w:r>
          </w:p>
        </w:tc>
        <w:tc>
          <w:tcPr>
            <w:tcW w:w="2995"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技术参数</w:t>
            </w:r>
          </w:p>
        </w:tc>
        <w:tc>
          <w:tcPr>
            <w:tcW w:w="413"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数量</w:t>
            </w:r>
          </w:p>
        </w:tc>
        <w:tc>
          <w:tcPr>
            <w:tcW w:w="442"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568" w:hRule="atLeast"/>
        </w:trPr>
        <w:tc>
          <w:tcPr>
            <w:tcW w:w="406" w:type="pct"/>
            <w:vAlign w:val="center"/>
          </w:tcPr>
          <w:p>
            <w:pPr>
              <w:widowControl/>
              <w:spacing w:line="36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2</w:t>
            </w:r>
          </w:p>
        </w:tc>
        <w:tc>
          <w:tcPr>
            <w:tcW w:w="741" w:type="pct"/>
            <w:vAlign w:val="center"/>
          </w:tcPr>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层板</w:t>
            </w:r>
          </w:p>
        </w:tc>
        <w:tc>
          <w:tcPr>
            <w:tcW w:w="2995" w:type="pct"/>
            <w:vAlign w:val="center"/>
          </w:tcPr>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1、层板，定制层板</w:t>
            </w:r>
          </w:p>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2、搁板/层板规格：600*900mm，搁板选用≥1.0mm优质冷轧钢板，层块搁板搁板压制圆弧筋，增加其承载力。每块搁板可任意沿立柱的垂直方向调节存放空间高度。每块搁板承重40kg（单面），24小时后，最大挠度≤3mm，搁板无裂纹，永不变形。在双面搁板中间有分隔棒防止资料移位。</w:t>
            </w:r>
          </w:p>
        </w:tc>
        <w:tc>
          <w:tcPr>
            <w:tcW w:w="413" w:type="pct"/>
            <w:vAlign w:val="center"/>
          </w:tcPr>
          <w:p>
            <w:pPr>
              <w:widowControl/>
              <w:spacing w:line="36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60</w:t>
            </w:r>
          </w:p>
        </w:tc>
        <w:tc>
          <w:tcPr>
            <w:tcW w:w="442" w:type="pct"/>
            <w:vAlign w:val="center"/>
          </w:tcPr>
          <w:p>
            <w:pPr>
              <w:widowControl/>
              <w:spacing w:line="36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块</w:t>
            </w:r>
          </w:p>
        </w:tc>
      </w:tr>
    </w:tbl>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outlineLvl w:val="1"/>
        <w:rPr>
          <w:rFonts w:hint="eastAsia" w:ascii="楷体" w:hAnsi="楷体" w:eastAsia="楷体" w:cs="楷体"/>
          <w:b w:val="0"/>
          <w:bCs/>
          <w:sz w:val="32"/>
          <w:szCs w:val="32"/>
        </w:rPr>
      </w:pPr>
      <w:r>
        <w:rPr>
          <w:rFonts w:hint="eastAsia" w:ascii="楷体" w:hAnsi="楷体" w:eastAsia="楷体" w:cs="楷体"/>
          <w:b w:val="0"/>
          <w:bCs/>
          <w:sz w:val="32"/>
          <w:szCs w:val="32"/>
        </w:rPr>
        <w:t>（六）招标文件第二部分采购人需求书采购清单中吧台办公台的技术参数：</w:t>
      </w:r>
    </w:p>
    <w:p>
      <w:pPr>
        <w:pStyle w:val="8"/>
        <w:shd w:val="clear" w:color="auto" w:fill="FFFFFF"/>
        <w:spacing w:before="0" w:beforeAutospacing="0" w:after="0" w:afterAutospacing="0" w:line="480" w:lineRule="atLeast"/>
        <w:ind w:firstLine="482"/>
        <w:jc w:val="both"/>
        <w:textAlignment w:val="baseline"/>
        <w:rPr>
          <w:rFonts w:asciiTheme="minorEastAsia" w:hAnsiTheme="minorEastAsia" w:eastAsiaTheme="minorEastAsia"/>
          <w:b/>
        </w:rPr>
      </w:pPr>
      <w:r>
        <w:rPr>
          <w:rFonts w:hint="eastAsia" w:asciiTheme="minorEastAsia" w:hAnsiTheme="minorEastAsia" w:eastAsiaTheme="minorEastAsia"/>
          <w:b/>
        </w:rPr>
        <w:t>原文为：</w:t>
      </w:r>
    </w:p>
    <w:tbl>
      <w:tblPr>
        <w:tblStyle w:val="9"/>
        <w:tblW w:w="52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0" w:type="dxa"/>
          <w:right w:w="108" w:type="dxa"/>
        </w:tblCellMar>
      </w:tblPr>
      <w:tblGrid>
        <w:gridCol w:w="723"/>
        <w:gridCol w:w="1564"/>
        <w:gridCol w:w="5034"/>
        <w:gridCol w:w="775"/>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445" w:hRule="atLeast"/>
          <w:tblHeader/>
        </w:trPr>
        <w:tc>
          <w:tcPr>
            <w:tcW w:w="406"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序号</w:t>
            </w:r>
          </w:p>
        </w:tc>
        <w:tc>
          <w:tcPr>
            <w:tcW w:w="880"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设备名称</w:t>
            </w:r>
          </w:p>
        </w:tc>
        <w:tc>
          <w:tcPr>
            <w:tcW w:w="2834"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技术参数</w:t>
            </w:r>
          </w:p>
        </w:tc>
        <w:tc>
          <w:tcPr>
            <w:tcW w:w="436"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数量</w:t>
            </w:r>
          </w:p>
        </w:tc>
        <w:tc>
          <w:tcPr>
            <w:tcW w:w="442"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1199" w:hRule="atLeast"/>
        </w:trPr>
        <w:tc>
          <w:tcPr>
            <w:tcW w:w="406" w:type="pct"/>
            <w:vAlign w:val="center"/>
          </w:tcPr>
          <w:p>
            <w:pPr>
              <w:widowControl/>
              <w:spacing w:line="36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w:t>
            </w:r>
          </w:p>
        </w:tc>
        <w:tc>
          <w:tcPr>
            <w:tcW w:w="880" w:type="pct"/>
            <w:vAlign w:val="center"/>
          </w:tcPr>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吧台办公台</w:t>
            </w:r>
          </w:p>
        </w:tc>
        <w:tc>
          <w:tcPr>
            <w:tcW w:w="2834" w:type="pct"/>
            <w:vAlign w:val="center"/>
          </w:tcPr>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定制≥3000*800*750mm,需有4台电脑放置空间，配套相应的抽屉。</w:t>
            </w:r>
          </w:p>
        </w:tc>
        <w:tc>
          <w:tcPr>
            <w:tcW w:w="436" w:type="pct"/>
            <w:vAlign w:val="center"/>
          </w:tcPr>
          <w:p>
            <w:pPr>
              <w:widowControl/>
              <w:spacing w:line="36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w:t>
            </w:r>
          </w:p>
        </w:tc>
        <w:tc>
          <w:tcPr>
            <w:tcW w:w="442" w:type="pct"/>
            <w:vAlign w:val="center"/>
          </w:tcPr>
          <w:p>
            <w:pPr>
              <w:widowControl/>
              <w:spacing w:line="36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批</w:t>
            </w:r>
          </w:p>
        </w:tc>
      </w:tr>
    </w:tbl>
    <w:p>
      <w:pPr>
        <w:pStyle w:val="8"/>
        <w:shd w:val="clear" w:color="auto" w:fill="FFFFFF"/>
        <w:spacing w:before="0" w:beforeAutospacing="0" w:after="0" w:afterAutospacing="0" w:line="480" w:lineRule="atLeast"/>
        <w:ind w:firstLine="480"/>
        <w:jc w:val="both"/>
        <w:textAlignment w:val="baseline"/>
        <w:rPr>
          <w:rFonts w:asciiTheme="minorEastAsia" w:hAnsiTheme="minorEastAsia" w:eastAsiaTheme="minorEastAsia"/>
          <w:b/>
          <w:color w:val="000000"/>
        </w:rPr>
      </w:pPr>
      <w:r>
        <w:rPr>
          <w:rFonts w:hint="eastAsia" w:asciiTheme="minorEastAsia" w:hAnsiTheme="minorEastAsia" w:eastAsiaTheme="minorEastAsia"/>
          <w:b/>
          <w:color w:val="000000"/>
        </w:rPr>
        <w:t>现更正为：</w:t>
      </w:r>
    </w:p>
    <w:tbl>
      <w:tblPr>
        <w:tblStyle w:val="9"/>
        <w:tblW w:w="52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0" w:type="dxa"/>
          <w:right w:w="108" w:type="dxa"/>
        </w:tblCellMar>
      </w:tblPr>
      <w:tblGrid>
        <w:gridCol w:w="723"/>
        <w:gridCol w:w="1576"/>
        <w:gridCol w:w="5047"/>
        <w:gridCol w:w="750"/>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445" w:hRule="atLeast"/>
          <w:tblHeader/>
        </w:trPr>
        <w:tc>
          <w:tcPr>
            <w:tcW w:w="406"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序号</w:t>
            </w:r>
          </w:p>
        </w:tc>
        <w:tc>
          <w:tcPr>
            <w:tcW w:w="887"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设备名称</w:t>
            </w:r>
          </w:p>
        </w:tc>
        <w:tc>
          <w:tcPr>
            <w:tcW w:w="2841"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技术参数</w:t>
            </w:r>
          </w:p>
        </w:tc>
        <w:tc>
          <w:tcPr>
            <w:tcW w:w="422"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数量</w:t>
            </w:r>
          </w:p>
        </w:tc>
        <w:tc>
          <w:tcPr>
            <w:tcW w:w="442"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1920" w:hRule="atLeast"/>
        </w:trPr>
        <w:tc>
          <w:tcPr>
            <w:tcW w:w="406" w:type="pct"/>
            <w:vAlign w:val="center"/>
          </w:tcPr>
          <w:p>
            <w:pPr>
              <w:widowControl/>
              <w:spacing w:line="36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w:t>
            </w:r>
          </w:p>
        </w:tc>
        <w:tc>
          <w:tcPr>
            <w:tcW w:w="887" w:type="pct"/>
            <w:vAlign w:val="center"/>
          </w:tcPr>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吧台办公台</w:t>
            </w:r>
          </w:p>
        </w:tc>
        <w:tc>
          <w:tcPr>
            <w:tcW w:w="2841" w:type="pct"/>
            <w:vAlign w:val="center"/>
          </w:tcPr>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1、吧台尺寸定制≥3000*800*750mm,需有4台电脑放置空间，配套相应的抽屉。</w:t>
            </w:r>
          </w:p>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2、18mm多夹层板免漆板现场制作，正立面，台面粘贴15mm厚人造爵士白大理石。</w:t>
            </w:r>
          </w:p>
        </w:tc>
        <w:tc>
          <w:tcPr>
            <w:tcW w:w="422" w:type="pct"/>
            <w:vAlign w:val="center"/>
          </w:tcPr>
          <w:p>
            <w:pPr>
              <w:widowControl/>
              <w:spacing w:line="36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w:t>
            </w:r>
          </w:p>
        </w:tc>
        <w:tc>
          <w:tcPr>
            <w:tcW w:w="442" w:type="pct"/>
            <w:vAlign w:val="center"/>
          </w:tcPr>
          <w:p>
            <w:pPr>
              <w:widowControl/>
              <w:spacing w:line="36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批</w:t>
            </w:r>
          </w:p>
        </w:tc>
      </w:tr>
    </w:tbl>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outlineLvl w:val="1"/>
        <w:rPr>
          <w:rFonts w:hint="eastAsia" w:ascii="楷体" w:hAnsi="楷体" w:eastAsia="楷体" w:cs="楷体"/>
          <w:b w:val="0"/>
          <w:bCs/>
          <w:sz w:val="32"/>
          <w:szCs w:val="32"/>
        </w:rPr>
      </w:pPr>
      <w:r>
        <w:rPr>
          <w:rFonts w:hint="eastAsia" w:ascii="楷体" w:hAnsi="楷体" w:eastAsia="楷体" w:cs="楷体"/>
          <w:b w:val="0"/>
          <w:bCs/>
          <w:sz w:val="32"/>
          <w:szCs w:val="32"/>
        </w:rPr>
        <w:t>（七）招标文件第二部分采购人需求书采购清单中防盗门的技术参数：</w:t>
      </w:r>
    </w:p>
    <w:p>
      <w:pPr>
        <w:pStyle w:val="8"/>
        <w:shd w:val="clear" w:color="auto" w:fill="FFFFFF"/>
        <w:spacing w:before="0" w:beforeAutospacing="0" w:after="0" w:afterAutospacing="0" w:line="480" w:lineRule="atLeast"/>
        <w:ind w:firstLine="482"/>
        <w:jc w:val="both"/>
        <w:textAlignment w:val="baseline"/>
        <w:rPr>
          <w:rFonts w:asciiTheme="minorEastAsia" w:hAnsiTheme="minorEastAsia" w:eastAsiaTheme="minorEastAsia"/>
          <w:b/>
        </w:rPr>
      </w:pPr>
      <w:r>
        <w:rPr>
          <w:rFonts w:hint="eastAsia" w:asciiTheme="minorEastAsia" w:hAnsiTheme="minorEastAsia" w:eastAsiaTheme="minorEastAsia"/>
          <w:b/>
        </w:rPr>
        <w:t>原文为：</w:t>
      </w:r>
    </w:p>
    <w:tbl>
      <w:tblPr>
        <w:tblStyle w:val="9"/>
        <w:tblW w:w="52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0" w:type="dxa"/>
          <w:right w:w="108" w:type="dxa"/>
        </w:tblCellMar>
      </w:tblPr>
      <w:tblGrid>
        <w:gridCol w:w="723"/>
        <w:gridCol w:w="1576"/>
        <w:gridCol w:w="5022"/>
        <w:gridCol w:w="775"/>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445" w:hRule="atLeast"/>
          <w:tblHeader/>
        </w:trPr>
        <w:tc>
          <w:tcPr>
            <w:tcW w:w="407"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序号</w:t>
            </w:r>
          </w:p>
        </w:tc>
        <w:tc>
          <w:tcPr>
            <w:tcW w:w="887"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设备名称</w:t>
            </w:r>
          </w:p>
        </w:tc>
        <w:tc>
          <w:tcPr>
            <w:tcW w:w="2827"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技术参数</w:t>
            </w:r>
          </w:p>
        </w:tc>
        <w:tc>
          <w:tcPr>
            <w:tcW w:w="436"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数量</w:t>
            </w:r>
          </w:p>
        </w:tc>
        <w:tc>
          <w:tcPr>
            <w:tcW w:w="442"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1428" w:hRule="atLeast"/>
        </w:trPr>
        <w:tc>
          <w:tcPr>
            <w:tcW w:w="407" w:type="pct"/>
            <w:vAlign w:val="center"/>
          </w:tcPr>
          <w:p>
            <w:pPr>
              <w:widowControl/>
              <w:spacing w:line="36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6</w:t>
            </w:r>
          </w:p>
        </w:tc>
        <w:tc>
          <w:tcPr>
            <w:tcW w:w="887" w:type="pct"/>
            <w:vAlign w:val="center"/>
          </w:tcPr>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防盗门</w:t>
            </w:r>
          </w:p>
        </w:tc>
        <w:tc>
          <w:tcPr>
            <w:tcW w:w="2827" w:type="pct"/>
            <w:vAlign w:val="center"/>
          </w:tcPr>
          <w:p>
            <w:pPr>
              <w:widowControl/>
              <w:spacing w:line="360" w:lineRule="auto"/>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甲级防盗安全门，具备12个锁点，配备机械钥匙、电子指纹或面相（可刷卡）密码锁，带有自动关门装置，具备入侵式报警系统。</w:t>
            </w:r>
          </w:p>
        </w:tc>
        <w:tc>
          <w:tcPr>
            <w:tcW w:w="436" w:type="pct"/>
            <w:vAlign w:val="center"/>
          </w:tcPr>
          <w:p>
            <w:pPr>
              <w:widowControl/>
              <w:spacing w:line="36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442" w:type="pct"/>
            <w:vAlign w:val="center"/>
          </w:tcPr>
          <w:p>
            <w:pPr>
              <w:widowControl/>
              <w:spacing w:line="36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个</w:t>
            </w:r>
          </w:p>
        </w:tc>
      </w:tr>
    </w:tbl>
    <w:p>
      <w:pPr>
        <w:pStyle w:val="8"/>
        <w:shd w:val="clear" w:color="auto" w:fill="FFFFFF"/>
        <w:spacing w:before="0" w:beforeAutospacing="0" w:after="0" w:afterAutospacing="0" w:line="480" w:lineRule="atLeast"/>
        <w:ind w:firstLine="480"/>
        <w:jc w:val="both"/>
        <w:textAlignment w:val="baseline"/>
        <w:rPr>
          <w:rFonts w:asciiTheme="minorEastAsia" w:hAnsiTheme="minorEastAsia" w:eastAsiaTheme="minorEastAsia"/>
          <w:b/>
          <w:color w:val="000000"/>
        </w:rPr>
      </w:pPr>
      <w:r>
        <w:rPr>
          <w:rFonts w:hint="eastAsia" w:asciiTheme="minorEastAsia" w:hAnsiTheme="minorEastAsia" w:eastAsiaTheme="minorEastAsia"/>
          <w:b/>
          <w:color w:val="000000"/>
        </w:rPr>
        <w:t>现更正为：</w:t>
      </w:r>
    </w:p>
    <w:tbl>
      <w:tblPr>
        <w:tblStyle w:val="9"/>
        <w:tblW w:w="521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0" w:type="dxa"/>
          <w:right w:w="108" w:type="dxa"/>
        </w:tblCellMar>
      </w:tblPr>
      <w:tblGrid>
        <w:gridCol w:w="724"/>
        <w:gridCol w:w="1317"/>
        <w:gridCol w:w="5375"/>
        <w:gridCol w:w="684"/>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445" w:hRule="atLeast"/>
          <w:tblHeader/>
        </w:trPr>
        <w:tc>
          <w:tcPr>
            <w:tcW w:w="407"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序号</w:t>
            </w:r>
          </w:p>
        </w:tc>
        <w:tc>
          <w:tcPr>
            <w:tcW w:w="741"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设备名称</w:t>
            </w:r>
          </w:p>
        </w:tc>
        <w:tc>
          <w:tcPr>
            <w:tcW w:w="3025"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技术参数</w:t>
            </w:r>
          </w:p>
        </w:tc>
        <w:tc>
          <w:tcPr>
            <w:tcW w:w="385"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数量</w:t>
            </w:r>
          </w:p>
        </w:tc>
        <w:tc>
          <w:tcPr>
            <w:tcW w:w="442"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1628" w:hRule="atLeast"/>
        </w:trPr>
        <w:tc>
          <w:tcPr>
            <w:tcW w:w="407" w:type="pct"/>
            <w:vAlign w:val="center"/>
          </w:tcPr>
          <w:p>
            <w:pPr>
              <w:widowControl/>
              <w:spacing w:line="36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6</w:t>
            </w:r>
          </w:p>
        </w:tc>
        <w:tc>
          <w:tcPr>
            <w:tcW w:w="741" w:type="pct"/>
            <w:vAlign w:val="center"/>
          </w:tcPr>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防盗门</w:t>
            </w:r>
          </w:p>
        </w:tc>
        <w:tc>
          <w:tcPr>
            <w:tcW w:w="3025" w:type="pct"/>
            <w:vAlign w:val="center"/>
          </w:tcPr>
          <w:p>
            <w:pPr>
              <w:widowControl/>
              <w:spacing w:line="360" w:lineRule="auto"/>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1、甲级防盗安全门，应符合GB17565标准，单开门，包安装，具备12个三方位锁点，配备机械钥匙，电子指纹或面相（可刷卡）密码锁，带有自动关门装置，具备入侵式报警系统。</w:t>
            </w:r>
          </w:p>
          <w:p>
            <w:pPr>
              <w:widowControl/>
              <w:spacing w:line="360" w:lineRule="auto"/>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2、门规格：门框厚≥12cm，钢板厚≥2.0mm；门扇厚≥7cm，钢板厚≥1.2mm，材质为钢质或不锈钢均可，门重量每平方米≥35kg。</w:t>
            </w:r>
          </w:p>
        </w:tc>
        <w:tc>
          <w:tcPr>
            <w:tcW w:w="385" w:type="pct"/>
            <w:vAlign w:val="center"/>
          </w:tcPr>
          <w:p>
            <w:pPr>
              <w:widowControl/>
              <w:spacing w:line="36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442" w:type="pct"/>
            <w:vAlign w:val="center"/>
          </w:tcPr>
          <w:p>
            <w:pPr>
              <w:widowControl/>
              <w:spacing w:line="36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个</w:t>
            </w:r>
          </w:p>
        </w:tc>
      </w:tr>
    </w:tbl>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outlineLvl w:val="1"/>
        <w:rPr>
          <w:rFonts w:hint="eastAsia" w:ascii="楷体" w:hAnsi="楷体" w:eastAsia="楷体" w:cs="楷体"/>
          <w:b w:val="0"/>
          <w:bCs/>
          <w:sz w:val="32"/>
          <w:szCs w:val="32"/>
        </w:rPr>
      </w:pPr>
      <w:r>
        <w:rPr>
          <w:rFonts w:hint="eastAsia" w:ascii="楷体" w:hAnsi="楷体" w:eastAsia="楷体" w:cs="楷体"/>
          <w:b w:val="0"/>
          <w:bCs/>
          <w:sz w:val="32"/>
          <w:szCs w:val="32"/>
        </w:rPr>
        <w:t>（八）招标文件第二部分采购人需求书采购清单中货架的技术参数：</w:t>
      </w:r>
    </w:p>
    <w:p>
      <w:pPr>
        <w:pStyle w:val="8"/>
        <w:shd w:val="clear" w:color="auto" w:fill="FFFFFF"/>
        <w:spacing w:before="0" w:beforeAutospacing="0" w:after="0" w:afterAutospacing="0" w:line="480" w:lineRule="atLeast"/>
        <w:ind w:firstLine="482"/>
        <w:jc w:val="both"/>
        <w:textAlignment w:val="baseline"/>
        <w:rPr>
          <w:rFonts w:asciiTheme="minorEastAsia" w:hAnsiTheme="minorEastAsia" w:eastAsiaTheme="minorEastAsia"/>
          <w:b/>
        </w:rPr>
      </w:pPr>
      <w:r>
        <w:rPr>
          <w:rFonts w:hint="eastAsia" w:asciiTheme="minorEastAsia" w:hAnsiTheme="minorEastAsia" w:eastAsiaTheme="minorEastAsia"/>
          <w:b/>
        </w:rPr>
        <w:t>原文为：</w:t>
      </w:r>
    </w:p>
    <w:tbl>
      <w:tblPr>
        <w:tblStyle w:val="9"/>
        <w:tblW w:w="521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0" w:type="dxa"/>
          <w:right w:w="108" w:type="dxa"/>
        </w:tblCellMar>
      </w:tblPr>
      <w:tblGrid>
        <w:gridCol w:w="723"/>
        <w:gridCol w:w="1317"/>
        <w:gridCol w:w="5375"/>
        <w:gridCol w:w="684"/>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445" w:hRule="atLeast"/>
          <w:tblHeader/>
        </w:trPr>
        <w:tc>
          <w:tcPr>
            <w:tcW w:w="407"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序号</w:t>
            </w:r>
          </w:p>
        </w:tc>
        <w:tc>
          <w:tcPr>
            <w:tcW w:w="741"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设备名称</w:t>
            </w:r>
          </w:p>
        </w:tc>
        <w:tc>
          <w:tcPr>
            <w:tcW w:w="3025"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技术参数</w:t>
            </w:r>
          </w:p>
        </w:tc>
        <w:tc>
          <w:tcPr>
            <w:tcW w:w="385"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数量</w:t>
            </w:r>
          </w:p>
        </w:tc>
        <w:tc>
          <w:tcPr>
            <w:tcW w:w="442"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0" w:hRule="atLeast"/>
        </w:trPr>
        <w:tc>
          <w:tcPr>
            <w:tcW w:w="407" w:type="pct"/>
            <w:vAlign w:val="center"/>
          </w:tcPr>
          <w:p>
            <w:pPr>
              <w:widowControl/>
              <w:spacing w:line="36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8</w:t>
            </w:r>
          </w:p>
        </w:tc>
        <w:tc>
          <w:tcPr>
            <w:tcW w:w="741" w:type="pct"/>
            <w:vAlign w:val="center"/>
          </w:tcPr>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货架</w:t>
            </w:r>
          </w:p>
        </w:tc>
        <w:tc>
          <w:tcPr>
            <w:tcW w:w="3025" w:type="pct"/>
            <w:vAlign w:val="center"/>
          </w:tcPr>
          <w:p>
            <w:pPr>
              <w:widowControl/>
              <w:spacing w:line="360" w:lineRule="auto"/>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冷轧钢仓储货架 </w:t>
            </w:r>
          </w:p>
        </w:tc>
        <w:tc>
          <w:tcPr>
            <w:tcW w:w="385" w:type="pct"/>
            <w:vAlign w:val="center"/>
          </w:tcPr>
          <w:p>
            <w:pPr>
              <w:widowControl/>
              <w:spacing w:line="36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10</w:t>
            </w:r>
          </w:p>
        </w:tc>
        <w:tc>
          <w:tcPr>
            <w:tcW w:w="442" w:type="pct"/>
            <w:vAlign w:val="center"/>
          </w:tcPr>
          <w:p>
            <w:pPr>
              <w:widowControl/>
              <w:spacing w:line="36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个</w:t>
            </w:r>
          </w:p>
        </w:tc>
      </w:tr>
    </w:tbl>
    <w:p>
      <w:pPr>
        <w:pStyle w:val="8"/>
        <w:shd w:val="clear" w:color="auto" w:fill="FFFFFF"/>
        <w:spacing w:before="0" w:beforeAutospacing="0" w:after="0" w:afterAutospacing="0" w:line="480" w:lineRule="atLeast"/>
        <w:ind w:firstLine="480"/>
        <w:jc w:val="both"/>
        <w:textAlignment w:val="baseline"/>
        <w:rPr>
          <w:rFonts w:asciiTheme="minorEastAsia" w:hAnsiTheme="minorEastAsia" w:eastAsiaTheme="minorEastAsia"/>
          <w:b/>
          <w:color w:val="000000"/>
        </w:rPr>
      </w:pPr>
      <w:r>
        <w:rPr>
          <w:rFonts w:hint="eastAsia" w:asciiTheme="minorEastAsia" w:hAnsiTheme="minorEastAsia" w:eastAsiaTheme="minorEastAsia"/>
          <w:b/>
          <w:color w:val="000000"/>
        </w:rPr>
        <w:t>现更正为：</w:t>
      </w:r>
    </w:p>
    <w:tbl>
      <w:tblPr>
        <w:tblStyle w:val="9"/>
        <w:tblW w:w="521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0" w:type="dxa"/>
          <w:right w:w="108" w:type="dxa"/>
        </w:tblCellMar>
      </w:tblPr>
      <w:tblGrid>
        <w:gridCol w:w="724"/>
        <w:gridCol w:w="1317"/>
        <w:gridCol w:w="5375"/>
        <w:gridCol w:w="684"/>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445" w:hRule="atLeast"/>
          <w:tblHeader/>
        </w:trPr>
        <w:tc>
          <w:tcPr>
            <w:tcW w:w="407"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序号</w:t>
            </w:r>
          </w:p>
        </w:tc>
        <w:tc>
          <w:tcPr>
            <w:tcW w:w="741"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设备名称</w:t>
            </w:r>
          </w:p>
        </w:tc>
        <w:tc>
          <w:tcPr>
            <w:tcW w:w="3025"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技术参数</w:t>
            </w:r>
          </w:p>
        </w:tc>
        <w:tc>
          <w:tcPr>
            <w:tcW w:w="385"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数量</w:t>
            </w:r>
          </w:p>
        </w:tc>
        <w:tc>
          <w:tcPr>
            <w:tcW w:w="442" w:type="pct"/>
            <w:vAlign w:val="center"/>
          </w:tcPr>
          <w:p>
            <w:pPr>
              <w:widowControl/>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1920" w:hRule="atLeast"/>
        </w:trPr>
        <w:tc>
          <w:tcPr>
            <w:tcW w:w="407" w:type="pct"/>
            <w:vAlign w:val="center"/>
          </w:tcPr>
          <w:p>
            <w:pPr>
              <w:widowControl/>
              <w:spacing w:line="36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8</w:t>
            </w:r>
          </w:p>
        </w:tc>
        <w:tc>
          <w:tcPr>
            <w:tcW w:w="741" w:type="pct"/>
            <w:vAlign w:val="center"/>
          </w:tcPr>
          <w:p>
            <w:pPr>
              <w:widowControl/>
              <w:spacing w:line="36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仓储货架</w:t>
            </w:r>
          </w:p>
        </w:tc>
        <w:tc>
          <w:tcPr>
            <w:tcW w:w="3025" w:type="pct"/>
            <w:vAlign w:val="center"/>
          </w:tcPr>
          <w:p>
            <w:pPr>
              <w:widowControl/>
              <w:spacing w:line="360" w:lineRule="auto"/>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1、材质冷轧钢，厚度≥0.4mm，</w:t>
            </w:r>
          </w:p>
          <w:p>
            <w:pPr>
              <w:widowControl/>
              <w:spacing w:line="360" w:lineRule="auto"/>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2、货架</w:t>
            </w:r>
            <w:r>
              <w:rPr>
                <w:rFonts w:hint="eastAsia" w:ascii="Times New Roman" w:hAnsi="Times New Roman" w:cs="Times New Roman"/>
                <w:kern w:val="0"/>
                <w:sz w:val="24"/>
                <w:szCs w:val="24"/>
                <w:lang w:val="en-US" w:eastAsia="zh-CN"/>
              </w:rPr>
              <w:t>参考</w:t>
            </w:r>
            <w:r>
              <w:rPr>
                <w:rFonts w:hint="default" w:ascii="Times New Roman" w:hAnsi="Times New Roman" w:cs="Times New Roman"/>
                <w:kern w:val="0"/>
                <w:sz w:val="24"/>
                <w:szCs w:val="24"/>
              </w:rPr>
              <w:t>规格：2000mm*600mm*2000mm,共4层，层高上下可调节，工艺采用环保喷漆防锈蚀处理，每层均载200-240kg。</w:t>
            </w:r>
          </w:p>
        </w:tc>
        <w:tc>
          <w:tcPr>
            <w:tcW w:w="385" w:type="pct"/>
            <w:vAlign w:val="center"/>
          </w:tcPr>
          <w:p>
            <w:pPr>
              <w:widowControl/>
              <w:spacing w:line="36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10</w:t>
            </w:r>
          </w:p>
        </w:tc>
        <w:tc>
          <w:tcPr>
            <w:tcW w:w="442" w:type="pct"/>
            <w:vAlign w:val="center"/>
          </w:tcPr>
          <w:p>
            <w:pPr>
              <w:widowControl/>
              <w:spacing w:line="36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个</w:t>
            </w:r>
          </w:p>
        </w:tc>
      </w:tr>
    </w:tbl>
    <w:p>
      <w:pPr>
        <w:pStyle w:val="8"/>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baseline"/>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其他内容不变。</w:t>
      </w:r>
    </w:p>
    <w:p>
      <w:pPr>
        <w:pStyle w:val="8"/>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baseline"/>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更正日期：2023年8月</w:t>
      </w:r>
      <w:r>
        <w:rPr>
          <w:rFonts w:hint="eastAsia" w:ascii="Times New Roman" w:hAnsi="Times New Roman" w:eastAsia="仿宋" w:cs="Times New Roman"/>
          <w:color w:val="000000"/>
          <w:sz w:val="32"/>
          <w:szCs w:val="32"/>
          <w:highlight w:val="none"/>
          <w:u w:val="none"/>
          <w:lang w:val="en-US" w:eastAsia="zh-CN"/>
        </w:rPr>
        <w:t>11</w:t>
      </w:r>
      <w:bookmarkStart w:id="8" w:name="_GoBack"/>
      <w:bookmarkEnd w:id="8"/>
      <w:r>
        <w:rPr>
          <w:rFonts w:hint="default" w:ascii="Times New Roman" w:hAnsi="Times New Roman" w:eastAsia="仿宋" w:cs="Times New Roman"/>
          <w:color w:val="000000"/>
          <w:sz w:val="32"/>
          <w:szCs w:val="32"/>
        </w:rPr>
        <w:t>日</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outlineLvl w:val="0"/>
        <w:rPr>
          <w:rFonts w:hint="default" w:ascii="黑体" w:hAnsi="黑体" w:eastAsia="黑体" w:cs="黑体"/>
          <w:b w:val="0"/>
          <w:bCs/>
          <w:sz w:val="32"/>
          <w:szCs w:val="32"/>
        </w:rPr>
      </w:pPr>
      <w:r>
        <w:rPr>
          <w:rFonts w:hint="default" w:ascii="黑体" w:hAnsi="黑体" w:eastAsia="黑体" w:cs="黑体"/>
          <w:b w:val="0"/>
          <w:bCs/>
          <w:sz w:val="32"/>
          <w:szCs w:val="32"/>
        </w:rPr>
        <w:t>三、其他补充事项</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0" w:firstLineChars="200"/>
        <w:jc w:val="both"/>
        <w:textAlignment w:val="baseline"/>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无</w:t>
      </w:r>
    </w:p>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outlineLvl w:val="0"/>
        <w:rPr>
          <w:rFonts w:hint="default" w:ascii="黑体" w:hAnsi="黑体" w:eastAsia="黑体" w:cs="黑体"/>
          <w:b w:val="0"/>
          <w:bCs/>
          <w:sz w:val="32"/>
          <w:szCs w:val="32"/>
        </w:rPr>
      </w:pPr>
      <w:r>
        <w:rPr>
          <w:rFonts w:hint="eastAsia" w:ascii="黑体" w:hAnsi="黑体" w:eastAsia="黑体" w:cs="黑体"/>
          <w:b w:val="0"/>
          <w:bCs/>
          <w:sz w:val="32"/>
          <w:szCs w:val="32"/>
          <w:lang w:val="en-US" w:eastAsia="zh-CN"/>
        </w:rPr>
        <w:t>四、</w:t>
      </w:r>
      <w:r>
        <w:rPr>
          <w:rFonts w:hint="default" w:ascii="黑体" w:hAnsi="黑体" w:eastAsia="黑体" w:cs="黑体"/>
          <w:b w:val="0"/>
          <w:bCs/>
          <w:sz w:val="32"/>
          <w:szCs w:val="32"/>
        </w:rPr>
        <w:t>凡对本次公告内容提出询问，请按以下方式联系</w:t>
      </w:r>
    </w:p>
    <w:p>
      <w:pPr>
        <w:pStyle w:val="8"/>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0"/>
        <w:rPr>
          <w:rFonts w:hint="default" w:ascii="Times New Roman" w:hAnsi="Times New Roman" w:eastAsia="仿宋" w:cs="Times New Roman"/>
          <w:bCs/>
          <w:color w:val="000000"/>
          <w:kern w:val="0"/>
          <w:sz w:val="32"/>
          <w:szCs w:val="32"/>
        </w:rPr>
      </w:pPr>
      <w:r>
        <w:rPr>
          <w:rFonts w:hint="default" w:ascii="Times New Roman" w:hAnsi="Times New Roman" w:eastAsia="仿宋" w:cs="Times New Roman"/>
          <w:bCs/>
          <w:color w:val="000000"/>
          <w:kern w:val="0"/>
          <w:sz w:val="32"/>
          <w:szCs w:val="32"/>
        </w:rPr>
        <w:t>1.采购人信息</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0" w:firstLineChars="200"/>
        <w:jc w:val="both"/>
        <w:textAlignment w:val="baseline"/>
        <w:rPr>
          <w:rFonts w:hint="default" w:ascii="Times New Roman" w:hAnsi="Times New Roman" w:eastAsia="仿宋" w:cs="Times New Roman"/>
          <w:bCs/>
          <w:color w:val="000000"/>
          <w:kern w:val="0"/>
          <w:sz w:val="32"/>
          <w:szCs w:val="32"/>
        </w:rPr>
      </w:pPr>
      <w:r>
        <w:rPr>
          <w:rFonts w:hint="default" w:ascii="Times New Roman" w:hAnsi="Times New Roman" w:eastAsia="仿宋" w:cs="Times New Roman"/>
          <w:bCs/>
          <w:color w:val="000000"/>
          <w:kern w:val="0"/>
          <w:sz w:val="32"/>
          <w:szCs w:val="32"/>
        </w:rPr>
        <w:t>名 称：中华人民共和国白云出入境边防检查站</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0" w:firstLineChars="200"/>
        <w:jc w:val="both"/>
        <w:textAlignment w:val="baseline"/>
        <w:rPr>
          <w:rFonts w:hint="default" w:ascii="Times New Roman" w:hAnsi="Times New Roman" w:eastAsia="仿宋" w:cs="Times New Roman"/>
          <w:bCs/>
          <w:color w:val="000000"/>
          <w:kern w:val="0"/>
          <w:sz w:val="32"/>
          <w:szCs w:val="32"/>
          <w:lang w:val="en-US" w:eastAsia="zh-CN"/>
        </w:rPr>
      </w:pPr>
      <w:r>
        <w:rPr>
          <w:rFonts w:hint="default" w:ascii="Times New Roman" w:hAnsi="Times New Roman" w:eastAsia="仿宋" w:cs="Times New Roman"/>
          <w:bCs/>
          <w:color w:val="000000"/>
          <w:kern w:val="0"/>
          <w:sz w:val="32"/>
          <w:szCs w:val="32"/>
        </w:rPr>
        <w:t>地 址：广州市白云国际机场空港横三路</w:t>
      </w:r>
      <w:r>
        <w:rPr>
          <w:rFonts w:hint="eastAsia" w:ascii="Times New Roman" w:hAnsi="Times New Roman" w:eastAsia="仿宋" w:cs="Times New Roman"/>
          <w:bCs/>
          <w:color w:val="000000"/>
          <w:kern w:val="0"/>
          <w:sz w:val="32"/>
          <w:szCs w:val="32"/>
          <w:lang w:val="en-US" w:eastAsia="zh-CN"/>
        </w:rPr>
        <w:t>白云边检站</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0" w:firstLineChars="200"/>
        <w:jc w:val="both"/>
        <w:textAlignment w:val="baseline"/>
        <w:rPr>
          <w:rFonts w:hint="default" w:ascii="Times New Roman" w:hAnsi="Times New Roman" w:eastAsia="仿宋" w:cs="Times New Roman"/>
          <w:bCs/>
          <w:color w:val="000000"/>
          <w:kern w:val="0"/>
          <w:sz w:val="32"/>
          <w:szCs w:val="32"/>
        </w:rPr>
      </w:pPr>
      <w:r>
        <w:rPr>
          <w:rFonts w:hint="default" w:ascii="Times New Roman" w:hAnsi="Times New Roman" w:eastAsia="仿宋" w:cs="Times New Roman"/>
          <w:bCs/>
          <w:color w:val="000000"/>
          <w:kern w:val="0"/>
          <w:sz w:val="32"/>
          <w:szCs w:val="32"/>
        </w:rPr>
        <w:t>联系方式：贺警官 020-36065066</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0" w:firstLineChars="200"/>
        <w:jc w:val="both"/>
        <w:textAlignment w:val="baseline"/>
        <w:rPr>
          <w:rFonts w:hint="default" w:ascii="Times New Roman" w:hAnsi="Times New Roman" w:eastAsia="仿宋" w:cs="Times New Roman"/>
          <w:bCs/>
          <w:color w:val="000000"/>
          <w:kern w:val="0"/>
          <w:sz w:val="32"/>
          <w:szCs w:val="32"/>
        </w:rPr>
      </w:pPr>
      <w:r>
        <w:rPr>
          <w:rFonts w:hint="default" w:ascii="Times New Roman" w:hAnsi="Times New Roman" w:eastAsia="仿宋" w:cs="Times New Roman"/>
          <w:bCs/>
          <w:color w:val="000000"/>
          <w:kern w:val="0"/>
          <w:sz w:val="32"/>
          <w:szCs w:val="32"/>
        </w:rPr>
        <w:t>2.采购代理机构信息</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0" w:firstLineChars="200"/>
        <w:jc w:val="both"/>
        <w:textAlignment w:val="baseline"/>
        <w:rPr>
          <w:rFonts w:hint="default" w:ascii="Times New Roman" w:hAnsi="Times New Roman" w:eastAsia="仿宋" w:cs="Times New Roman"/>
          <w:bCs/>
          <w:color w:val="000000"/>
          <w:kern w:val="0"/>
          <w:sz w:val="32"/>
          <w:szCs w:val="32"/>
        </w:rPr>
      </w:pPr>
      <w:r>
        <w:rPr>
          <w:rFonts w:hint="default" w:ascii="Times New Roman" w:hAnsi="Times New Roman" w:eastAsia="仿宋" w:cs="Times New Roman"/>
          <w:bCs/>
          <w:color w:val="000000"/>
          <w:kern w:val="0"/>
          <w:sz w:val="32"/>
          <w:szCs w:val="32"/>
        </w:rPr>
        <w:t>名 称：广州宏达工程顾问集团有限公司</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0" w:firstLineChars="200"/>
        <w:jc w:val="both"/>
        <w:textAlignment w:val="baseline"/>
        <w:rPr>
          <w:rFonts w:hint="default" w:ascii="Times New Roman" w:hAnsi="Times New Roman" w:eastAsia="仿宋" w:cs="Times New Roman"/>
          <w:bCs/>
          <w:color w:val="000000"/>
          <w:kern w:val="0"/>
          <w:sz w:val="32"/>
          <w:szCs w:val="32"/>
        </w:rPr>
      </w:pPr>
      <w:r>
        <w:rPr>
          <w:rFonts w:hint="default" w:ascii="Times New Roman" w:hAnsi="Times New Roman" w:eastAsia="仿宋" w:cs="Times New Roman"/>
          <w:bCs/>
          <w:color w:val="000000"/>
          <w:kern w:val="0"/>
          <w:sz w:val="32"/>
          <w:szCs w:val="32"/>
        </w:rPr>
        <w:t>地 址：广州市黄埔区科学城科学大道中99号科汇金谷二街7号</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0" w:firstLineChars="200"/>
        <w:jc w:val="both"/>
        <w:textAlignment w:val="baseline"/>
        <w:rPr>
          <w:rFonts w:hint="default" w:ascii="Times New Roman" w:hAnsi="Times New Roman" w:eastAsia="仿宋" w:cs="Times New Roman"/>
          <w:bCs/>
          <w:color w:val="000000"/>
          <w:kern w:val="0"/>
          <w:sz w:val="32"/>
          <w:szCs w:val="32"/>
        </w:rPr>
      </w:pPr>
      <w:r>
        <w:rPr>
          <w:rFonts w:hint="default" w:ascii="Times New Roman" w:hAnsi="Times New Roman" w:eastAsia="仿宋" w:cs="Times New Roman"/>
          <w:bCs/>
          <w:color w:val="000000"/>
          <w:kern w:val="0"/>
          <w:sz w:val="32"/>
          <w:szCs w:val="32"/>
        </w:rPr>
        <w:t>联系方式：周工 020-87562291-8722</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0" w:firstLineChars="200"/>
        <w:jc w:val="both"/>
        <w:textAlignment w:val="baseline"/>
        <w:rPr>
          <w:rFonts w:hint="default" w:ascii="Times New Roman" w:hAnsi="Times New Roman" w:eastAsia="仿宋" w:cs="Times New Roman"/>
          <w:bCs/>
          <w:color w:val="000000"/>
          <w:kern w:val="0"/>
          <w:sz w:val="32"/>
          <w:szCs w:val="32"/>
        </w:rPr>
      </w:pPr>
      <w:r>
        <w:rPr>
          <w:rFonts w:hint="default" w:ascii="Times New Roman" w:hAnsi="Times New Roman" w:eastAsia="仿宋" w:cs="Times New Roman"/>
          <w:bCs/>
          <w:color w:val="000000"/>
          <w:kern w:val="0"/>
          <w:sz w:val="32"/>
          <w:szCs w:val="32"/>
        </w:rPr>
        <w:t>3.项目联系方式</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0" w:firstLineChars="200"/>
        <w:jc w:val="both"/>
        <w:textAlignment w:val="baseline"/>
        <w:rPr>
          <w:rFonts w:hint="default" w:ascii="Times New Roman" w:hAnsi="Times New Roman" w:eastAsia="仿宋" w:cs="Times New Roman"/>
          <w:bCs/>
          <w:color w:val="000000"/>
          <w:kern w:val="0"/>
          <w:sz w:val="32"/>
          <w:szCs w:val="32"/>
        </w:rPr>
      </w:pPr>
      <w:r>
        <w:rPr>
          <w:rFonts w:hint="default" w:ascii="Times New Roman" w:hAnsi="Times New Roman" w:eastAsia="仿宋" w:cs="Times New Roman"/>
          <w:bCs/>
          <w:color w:val="000000"/>
          <w:kern w:val="0"/>
          <w:sz w:val="32"/>
          <w:szCs w:val="32"/>
        </w:rPr>
        <w:t>项目联系人：周业连</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0" w:firstLineChars="200"/>
        <w:jc w:val="both"/>
        <w:textAlignment w:val="baseline"/>
        <w:rPr>
          <w:rFonts w:hint="default" w:ascii="Times New Roman" w:hAnsi="Times New Roman" w:eastAsia="仿宋" w:cs="Times New Roman"/>
          <w:color w:val="000000"/>
          <w:kern w:val="0"/>
          <w:sz w:val="32"/>
          <w:szCs w:val="32"/>
        </w:rPr>
      </w:pPr>
      <w:r>
        <w:rPr>
          <w:rFonts w:hint="default" w:ascii="Times New Roman" w:hAnsi="Times New Roman" w:eastAsia="仿宋" w:cs="Times New Roman"/>
          <w:bCs/>
          <w:color w:val="000000"/>
          <w:kern w:val="0"/>
          <w:sz w:val="32"/>
          <w:szCs w:val="32"/>
        </w:rPr>
        <w:t>电话：020-87562291-8722</w:t>
      </w:r>
    </w:p>
    <w:p>
      <w:pPr>
        <w:pStyle w:val="8"/>
        <w:snapToGrid w:val="0"/>
        <w:spacing w:before="0" w:beforeAutospacing="0" w:after="0" w:afterAutospacing="0" w:line="360" w:lineRule="auto"/>
        <w:ind w:left="283" w:leftChars="135" w:firstLine="424" w:firstLineChars="177"/>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FlZjkzZTUwOTk1YTZhMmFiZjljMDFlNDVkMmMzOWIifQ=="/>
  </w:docVars>
  <w:rsids>
    <w:rsidRoot w:val="00276D69"/>
    <w:rsid w:val="0000619B"/>
    <w:rsid w:val="00027127"/>
    <w:rsid w:val="000504BD"/>
    <w:rsid w:val="0006439C"/>
    <w:rsid w:val="001979AC"/>
    <w:rsid w:val="00231880"/>
    <w:rsid w:val="00276D69"/>
    <w:rsid w:val="00386B20"/>
    <w:rsid w:val="003954B0"/>
    <w:rsid w:val="00444FC3"/>
    <w:rsid w:val="00456D28"/>
    <w:rsid w:val="00463300"/>
    <w:rsid w:val="004707FC"/>
    <w:rsid w:val="004773C5"/>
    <w:rsid w:val="004D686E"/>
    <w:rsid w:val="00505582"/>
    <w:rsid w:val="00551588"/>
    <w:rsid w:val="00566AEE"/>
    <w:rsid w:val="00594985"/>
    <w:rsid w:val="005A0C46"/>
    <w:rsid w:val="005E24E6"/>
    <w:rsid w:val="00623F0D"/>
    <w:rsid w:val="006C3C23"/>
    <w:rsid w:val="00777DC0"/>
    <w:rsid w:val="00790739"/>
    <w:rsid w:val="007D22E3"/>
    <w:rsid w:val="007D4393"/>
    <w:rsid w:val="007F4060"/>
    <w:rsid w:val="00815AAF"/>
    <w:rsid w:val="00841868"/>
    <w:rsid w:val="00894E6F"/>
    <w:rsid w:val="008A0645"/>
    <w:rsid w:val="008E3050"/>
    <w:rsid w:val="009A0E9D"/>
    <w:rsid w:val="00A05660"/>
    <w:rsid w:val="00AD2777"/>
    <w:rsid w:val="00BF264E"/>
    <w:rsid w:val="00C71BAF"/>
    <w:rsid w:val="00CA27C5"/>
    <w:rsid w:val="00CF6A5F"/>
    <w:rsid w:val="00D151F6"/>
    <w:rsid w:val="00DD5BBA"/>
    <w:rsid w:val="00E068BA"/>
    <w:rsid w:val="00E54E81"/>
    <w:rsid w:val="00F138B5"/>
    <w:rsid w:val="00F44670"/>
    <w:rsid w:val="08F22581"/>
    <w:rsid w:val="1B520DB0"/>
    <w:rsid w:val="2C4C6476"/>
    <w:rsid w:val="2D3B5B48"/>
    <w:rsid w:val="3F23344A"/>
    <w:rsid w:val="3FA40226"/>
    <w:rsid w:val="49B94735"/>
    <w:rsid w:val="4C982217"/>
    <w:rsid w:val="57C34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9"/>
    <w:semiHidden/>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12"/>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paragraph" w:styleId="5">
    <w:name w:val="heading 6"/>
    <w:basedOn w:val="1"/>
    <w:next w:val="1"/>
    <w:link w:val="13"/>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customStyle="1" w:styleId="12">
    <w:name w:val="标题 4 字符"/>
    <w:basedOn w:val="10"/>
    <w:link w:val="4"/>
    <w:qFormat/>
    <w:uiPriority w:val="9"/>
    <w:rPr>
      <w:rFonts w:ascii="宋体" w:hAnsi="宋体" w:eastAsia="宋体" w:cs="宋体"/>
      <w:b/>
      <w:bCs/>
      <w:kern w:val="0"/>
      <w:sz w:val="24"/>
      <w:szCs w:val="24"/>
    </w:rPr>
  </w:style>
  <w:style w:type="character" w:customStyle="1" w:styleId="13">
    <w:name w:val="标题 6 字符"/>
    <w:basedOn w:val="10"/>
    <w:link w:val="5"/>
    <w:qFormat/>
    <w:uiPriority w:val="9"/>
    <w:rPr>
      <w:rFonts w:ascii="宋体" w:hAnsi="宋体" w:eastAsia="宋体" w:cs="宋体"/>
      <w:b/>
      <w:bCs/>
      <w:kern w:val="0"/>
      <w:sz w:val="15"/>
      <w:szCs w:val="15"/>
    </w:rPr>
  </w:style>
  <w:style w:type="character" w:customStyle="1" w:styleId="14">
    <w:name w:val="u-content"/>
    <w:basedOn w:val="10"/>
    <w:qFormat/>
    <w:uiPriority w:val="0"/>
  </w:style>
  <w:style w:type="character" w:customStyle="1" w:styleId="15">
    <w:name w:val="页眉 字符"/>
    <w:basedOn w:val="10"/>
    <w:link w:val="7"/>
    <w:qFormat/>
    <w:uiPriority w:val="99"/>
    <w:rPr>
      <w:sz w:val="18"/>
      <w:szCs w:val="18"/>
    </w:rPr>
  </w:style>
  <w:style w:type="character" w:customStyle="1" w:styleId="16">
    <w:name w:val="页脚 字符"/>
    <w:basedOn w:val="10"/>
    <w:link w:val="6"/>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标题 2 字符"/>
    <w:basedOn w:val="10"/>
    <w:link w:val="2"/>
    <w:semiHidden/>
    <w:qFormat/>
    <w:uiPriority w:val="9"/>
    <w:rPr>
      <w:rFonts w:asciiTheme="majorHAnsi" w:hAnsiTheme="majorHAnsi" w:eastAsiaTheme="majorEastAsia" w:cstheme="majorBidi"/>
      <w:b/>
      <w:bCs/>
      <w:sz w:val="32"/>
      <w:szCs w:val="32"/>
    </w:rPr>
  </w:style>
  <w:style w:type="character" w:customStyle="1" w:styleId="19">
    <w:name w:val="标题 3 字符"/>
    <w:basedOn w:val="10"/>
    <w:link w:val="3"/>
    <w:semiHidden/>
    <w:qFormat/>
    <w:uiPriority w:val="9"/>
    <w:rPr>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102</TotalTime>
  <Pages>17</Pages>
  <Words>6090</Words>
  <Characters>7114</Characters>
  <DocSecurity>0</DocSecurity>
  <Lines>54</Lines>
  <Paragraphs>15</Paragraphs>
  <ScaleCrop>false</ScaleCrop>
  <LinksUpToDate>false</LinksUpToDate>
  <CharactersWithSpaces>7153</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2023-08-08T02:04:00Z</cp:lastPrinted>
  <dcterms:created xsi:type="dcterms:W3CDTF">2023-08-07T05:41:00Z</dcterms:created>
  <dcterms:modified xsi:type="dcterms:W3CDTF">2023-08-11T01:55:29Z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DA3D5A08AB3D4DDB85168A9BC992A3DA_12</vt:lpwstr>
  </property>
</Properties>
</file>